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1000" w:lineRule="exact"/>
        <w:textAlignment w:val="center"/>
        <w:rPr>
          <w:rFonts w:ascii="宋体" w:hAnsi="宋体" w:eastAsia="宋体"/>
          <w:b w:val="0"/>
          <w:color w:val="auto"/>
          <w:szCs w:val="52"/>
        </w:rPr>
      </w:pPr>
    </w:p>
    <w:p>
      <w:pPr>
        <w:pStyle w:val="11"/>
        <w:spacing w:line="1000" w:lineRule="exact"/>
        <w:textAlignment w:val="center"/>
        <w:rPr>
          <w:rFonts w:ascii="宋体" w:hAnsi="宋体" w:eastAsia="宋体"/>
          <w:b w:val="0"/>
          <w:color w:val="auto"/>
          <w:sz w:val="36"/>
          <w:szCs w:val="36"/>
        </w:rPr>
      </w:pPr>
    </w:p>
    <w:p>
      <w:pPr>
        <w:pStyle w:val="11"/>
        <w:spacing w:line="1000" w:lineRule="exact"/>
        <w:textAlignment w:val="center"/>
        <w:rPr>
          <w:rFonts w:hint="default" w:ascii="宋体" w:hAnsi="宋体" w:eastAsia="宋体"/>
          <w:color w:val="auto"/>
          <w:sz w:val="36"/>
          <w:szCs w:val="36"/>
          <w:lang w:val="en-US" w:eastAsia="zh-CN"/>
        </w:rPr>
      </w:pPr>
      <w:r>
        <w:rPr>
          <w:rFonts w:hint="eastAsia" w:ascii="宋体" w:hAnsi="宋体" w:eastAsia="宋体"/>
          <w:color w:val="auto"/>
          <w:sz w:val="36"/>
          <w:szCs w:val="36"/>
          <w:lang w:val="en-US" w:eastAsia="zh-CN"/>
        </w:rPr>
        <w:t>海南分界洲旅游股份有限公司</w:t>
      </w:r>
    </w:p>
    <w:p>
      <w:pPr>
        <w:pStyle w:val="11"/>
        <w:spacing w:line="1000" w:lineRule="exact"/>
        <w:jc w:val="center"/>
        <w:textAlignment w:val="center"/>
        <w:rPr>
          <w:rFonts w:ascii="宋体" w:hAnsi="宋体" w:eastAsia="宋体"/>
          <w:color w:val="auto"/>
          <w:sz w:val="36"/>
          <w:szCs w:val="36"/>
        </w:rPr>
      </w:pPr>
      <w:r>
        <w:rPr>
          <w:rFonts w:hint="eastAsia" w:ascii="宋体" w:hAnsi="宋体" w:eastAsia="宋体"/>
          <w:color w:val="auto"/>
          <w:sz w:val="36"/>
          <w:szCs w:val="36"/>
          <w:lang w:val="en-US" w:eastAsia="zh-CN"/>
        </w:rPr>
        <w:t>洗衣服务</w:t>
      </w:r>
      <w:r>
        <w:rPr>
          <w:rFonts w:hint="eastAsia" w:ascii="宋体" w:hAnsi="宋体" w:eastAsia="宋体"/>
          <w:color w:val="auto"/>
          <w:sz w:val="36"/>
          <w:szCs w:val="36"/>
        </w:rPr>
        <w:t>项目</w:t>
      </w:r>
    </w:p>
    <w:p>
      <w:pPr>
        <w:pStyle w:val="11"/>
        <w:spacing w:line="1000" w:lineRule="exact"/>
        <w:textAlignment w:val="center"/>
        <w:rPr>
          <w:rFonts w:ascii="宋体" w:hAnsi="宋体" w:eastAsia="宋体"/>
          <w:color w:val="auto"/>
          <w:sz w:val="36"/>
          <w:szCs w:val="36"/>
        </w:rPr>
      </w:pPr>
    </w:p>
    <w:p>
      <w:pPr>
        <w:pStyle w:val="11"/>
        <w:spacing w:line="1000" w:lineRule="exact"/>
        <w:jc w:val="center"/>
        <w:textAlignment w:val="center"/>
        <w:rPr>
          <w:rFonts w:ascii="宋体" w:hAnsi="宋体" w:eastAsia="宋体"/>
          <w:b w:val="0"/>
          <w:color w:val="auto"/>
          <w:sz w:val="36"/>
          <w:szCs w:val="36"/>
        </w:rPr>
      </w:pPr>
      <w:r>
        <w:rPr>
          <w:rFonts w:hint="eastAsia" w:ascii="宋体" w:hAnsi="宋体" w:eastAsia="宋体"/>
          <w:color w:val="auto"/>
          <w:sz w:val="36"/>
          <w:szCs w:val="36"/>
        </w:rPr>
        <w:t>招标</w:t>
      </w:r>
      <w:r>
        <w:rPr>
          <w:rFonts w:ascii="宋体" w:hAnsi="宋体" w:eastAsia="宋体"/>
          <w:color w:val="auto"/>
          <w:sz w:val="36"/>
          <w:szCs w:val="36"/>
        </w:rPr>
        <w:t>文件</w:t>
      </w:r>
    </w:p>
    <w:p>
      <w:pPr>
        <w:pStyle w:val="11"/>
        <w:spacing w:line="1000" w:lineRule="exact"/>
        <w:jc w:val="both"/>
        <w:textAlignment w:val="center"/>
        <w:rPr>
          <w:rFonts w:ascii="宋体" w:hAnsi="宋体" w:eastAsia="宋体"/>
          <w:b w:val="0"/>
          <w:color w:val="auto"/>
          <w:sz w:val="36"/>
          <w:szCs w:val="36"/>
        </w:rPr>
      </w:pPr>
    </w:p>
    <w:p>
      <w:pPr>
        <w:pStyle w:val="11"/>
        <w:spacing w:line="1000" w:lineRule="exact"/>
        <w:jc w:val="both"/>
        <w:textAlignment w:val="center"/>
        <w:rPr>
          <w:rFonts w:ascii="宋体" w:hAnsi="宋体" w:eastAsia="宋体"/>
          <w:b w:val="0"/>
          <w:color w:val="auto"/>
          <w:sz w:val="36"/>
          <w:szCs w:val="36"/>
        </w:rPr>
      </w:pPr>
    </w:p>
    <w:p>
      <w:pPr>
        <w:pStyle w:val="11"/>
        <w:spacing w:line="1000" w:lineRule="exact"/>
        <w:jc w:val="both"/>
        <w:textAlignment w:val="center"/>
        <w:rPr>
          <w:rFonts w:ascii="宋体" w:hAnsi="宋体" w:eastAsia="宋体"/>
          <w:b w:val="0"/>
          <w:color w:val="auto"/>
          <w:sz w:val="36"/>
          <w:szCs w:val="36"/>
        </w:rPr>
      </w:pPr>
    </w:p>
    <w:p>
      <w:pPr>
        <w:pStyle w:val="11"/>
        <w:spacing w:line="1000" w:lineRule="exact"/>
        <w:textAlignment w:val="center"/>
        <w:rPr>
          <w:rFonts w:hint="eastAsia" w:ascii="宋体" w:hAnsi="宋体" w:eastAsia="宋体"/>
          <w:b w:val="0"/>
          <w:color w:val="auto"/>
          <w:sz w:val="28"/>
          <w:szCs w:val="28"/>
          <w:lang w:eastAsia="zh-CN"/>
        </w:rPr>
      </w:pPr>
      <w:r>
        <w:rPr>
          <w:rFonts w:hint="eastAsia" w:ascii="宋体" w:hAnsi="宋体" w:eastAsia="宋体"/>
          <w:b w:val="0"/>
          <w:color w:val="auto"/>
          <w:sz w:val="28"/>
          <w:szCs w:val="28"/>
        </w:rPr>
        <w:t>招标人</w:t>
      </w:r>
      <w:r>
        <w:rPr>
          <w:rFonts w:ascii="宋体" w:hAnsi="宋体" w:eastAsia="宋体"/>
          <w:b w:val="0"/>
          <w:color w:val="auto"/>
          <w:sz w:val="28"/>
          <w:szCs w:val="28"/>
        </w:rPr>
        <w:t>：</w:t>
      </w:r>
      <w:r>
        <w:rPr>
          <w:rFonts w:hint="eastAsia" w:ascii="宋体" w:hAnsi="宋体" w:eastAsia="宋体"/>
          <w:b w:val="0"/>
          <w:color w:val="auto"/>
          <w:sz w:val="28"/>
          <w:szCs w:val="28"/>
        </w:rPr>
        <w:t xml:space="preserve"> </w:t>
      </w:r>
      <w:r>
        <w:rPr>
          <w:rFonts w:hint="eastAsia" w:ascii="宋体" w:hAnsi="宋体" w:eastAsia="宋体"/>
          <w:b w:val="0"/>
          <w:color w:val="auto"/>
          <w:sz w:val="28"/>
          <w:szCs w:val="28"/>
          <w:lang w:eastAsia="zh-CN"/>
        </w:rPr>
        <w:t>海南分界洲旅游股份有限公司</w:t>
      </w:r>
    </w:p>
    <w:p>
      <w:pPr>
        <w:pStyle w:val="11"/>
        <w:spacing w:line="1000" w:lineRule="exact"/>
        <w:textAlignment w:val="center"/>
        <w:rPr>
          <w:rFonts w:ascii="宋体" w:hAnsi="宋体" w:eastAsia="宋体"/>
          <w:b w:val="0"/>
          <w:color w:val="auto"/>
          <w:sz w:val="28"/>
          <w:szCs w:val="28"/>
        </w:rPr>
      </w:pPr>
      <w:r>
        <w:rPr>
          <w:rFonts w:hint="eastAsia" w:ascii="宋体" w:hAnsi="宋体" w:eastAsia="宋体"/>
          <w:b w:val="0"/>
          <w:color w:val="auto"/>
          <w:sz w:val="28"/>
          <w:szCs w:val="28"/>
        </w:rPr>
        <w:t xml:space="preserve"> </w:t>
      </w:r>
    </w:p>
    <w:p>
      <w:pPr>
        <w:spacing w:line="560" w:lineRule="exact"/>
        <w:ind w:left="284" w:right="284"/>
        <w:jc w:val="center"/>
        <w:textAlignment w:val="center"/>
        <w:rPr>
          <w:rFonts w:ascii="宋体" w:hAnsi="宋体"/>
          <w:color w:val="auto"/>
          <w:sz w:val="24"/>
          <w:szCs w:val="24"/>
        </w:rPr>
      </w:pPr>
      <w:r>
        <w:rPr>
          <w:rFonts w:ascii="宋体" w:hAnsi="宋体"/>
          <w:color w:val="auto"/>
          <w:sz w:val="24"/>
          <w:szCs w:val="24"/>
        </w:rPr>
        <w:t>二〇</w:t>
      </w:r>
      <w:r>
        <w:rPr>
          <w:rFonts w:hint="eastAsia" w:ascii="宋体" w:hAnsi="宋体"/>
          <w:color w:val="auto"/>
          <w:sz w:val="24"/>
          <w:szCs w:val="24"/>
          <w:lang w:eastAsia="zh-CN"/>
        </w:rPr>
        <w:t>二</w:t>
      </w:r>
      <w:r>
        <w:rPr>
          <w:rFonts w:hint="eastAsia" w:ascii="宋体" w:hAnsi="宋体"/>
          <w:color w:val="auto"/>
          <w:sz w:val="24"/>
          <w:szCs w:val="24"/>
          <w:lang w:val="en-US" w:eastAsia="zh-CN"/>
        </w:rPr>
        <w:t>三</w:t>
      </w:r>
      <w:r>
        <w:rPr>
          <w:rFonts w:ascii="宋体" w:hAnsi="宋体"/>
          <w:color w:val="auto"/>
          <w:sz w:val="24"/>
          <w:szCs w:val="24"/>
        </w:rPr>
        <w:t>年</w:t>
      </w:r>
      <w:r>
        <w:rPr>
          <w:rFonts w:hint="eastAsia" w:ascii="宋体" w:hAnsi="宋体"/>
          <w:color w:val="auto"/>
          <w:sz w:val="24"/>
          <w:szCs w:val="24"/>
          <w:lang w:val="en-US" w:eastAsia="zh-CN"/>
        </w:rPr>
        <w:t>十二</w:t>
      </w:r>
      <w:r>
        <w:rPr>
          <w:rFonts w:ascii="宋体" w:hAnsi="宋体"/>
          <w:color w:val="auto"/>
          <w:sz w:val="24"/>
          <w:szCs w:val="24"/>
        </w:rPr>
        <w:t>月</w:t>
      </w:r>
    </w:p>
    <w:p>
      <w:pPr>
        <w:spacing w:line="560" w:lineRule="exact"/>
        <w:ind w:left="284" w:right="284"/>
        <w:jc w:val="center"/>
        <w:textAlignment w:val="center"/>
        <w:rPr>
          <w:rFonts w:ascii="宋体" w:hAnsi="宋体"/>
          <w:color w:val="auto"/>
          <w:sz w:val="32"/>
          <w:szCs w:val="32"/>
        </w:rPr>
      </w:pPr>
    </w:p>
    <w:p>
      <w:pPr>
        <w:spacing w:line="560" w:lineRule="exact"/>
        <w:ind w:right="284"/>
        <w:textAlignment w:val="center"/>
        <w:rPr>
          <w:rFonts w:ascii="宋体" w:hAnsi="宋体"/>
          <w:b/>
          <w:color w:val="auto"/>
          <w:sz w:val="36"/>
        </w:rPr>
      </w:pPr>
    </w:p>
    <w:p>
      <w:pPr>
        <w:spacing w:line="560" w:lineRule="exact"/>
        <w:ind w:left="284" w:right="284"/>
        <w:jc w:val="center"/>
        <w:textAlignment w:val="center"/>
        <w:rPr>
          <w:b/>
          <w:color w:val="auto"/>
          <w:sz w:val="44"/>
          <w:szCs w:val="44"/>
        </w:rPr>
        <w:sectPr>
          <w:footerReference r:id="rId4" w:type="first"/>
          <w:footerReference r:id="rId3" w:type="default"/>
          <w:pgSz w:w="11906" w:h="16838"/>
          <w:pgMar w:top="1440" w:right="1800" w:bottom="1440" w:left="1800" w:header="851" w:footer="992" w:gutter="0"/>
          <w:pgNumType w:fmt="decimal" w:start="0"/>
          <w:cols w:space="0" w:num="1"/>
          <w:titlePg/>
          <w:rtlGutter w:val="0"/>
          <w:docGrid w:linePitch="312" w:charSpace="0"/>
        </w:sectPr>
      </w:pPr>
    </w:p>
    <w:p>
      <w:pPr>
        <w:spacing w:line="560" w:lineRule="exact"/>
        <w:ind w:left="284" w:right="284"/>
        <w:jc w:val="center"/>
        <w:textAlignment w:val="center"/>
        <w:rPr>
          <w:b/>
          <w:color w:val="auto"/>
          <w:sz w:val="36"/>
        </w:rPr>
      </w:pPr>
      <w:r>
        <w:rPr>
          <w:b/>
          <w:color w:val="auto"/>
          <w:sz w:val="44"/>
          <w:szCs w:val="44"/>
        </w:rPr>
        <w:t>目  录</w:t>
      </w:r>
    </w:p>
    <w:p>
      <w:pPr>
        <w:spacing w:after="240" w:afterLines="100" w:line="560" w:lineRule="exact"/>
        <w:ind w:left="284" w:right="284"/>
        <w:jc w:val="center"/>
        <w:textAlignment w:val="center"/>
        <w:rPr>
          <w:b/>
          <w:color w:val="auto"/>
          <w:sz w:val="36"/>
        </w:rPr>
      </w:pPr>
    </w:p>
    <w:p>
      <w:pPr>
        <w:pStyle w:val="24"/>
        <w:tabs>
          <w:tab w:val="right" w:leader="dot" w:pos="8306"/>
        </w:tabs>
        <w:spacing w:line="480" w:lineRule="auto"/>
        <w:rPr>
          <w:b w:val="0"/>
          <w:bCs w:val="0"/>
          <w:sz w:val="28"/>
          <w:szCs w:val="28"/>
        </w:rPr>
      </w:pPr>
      <w:r>
        <w:rPr>
          <w:rFonts w:hint="eastAsia" w:ascii="宋体" w:hAnsi="宋体" w:cs="宋体"/>
          <w:b/>
          <w:bCs/>
          <w:caps w:val="0"/>
          <w:color w:val="auto"/>
          <w:sz w:val="48"/>
          <w:szCs w:val="48"/>
        </w:rPr>
        <w:fldChar w:fldCharType="begin"/>
      </w:r>
      <w:r>
        <w:rPr>
          <w:rFonts w:hint="eastAsia" w:ascii="宋体" w:hAnsi="宋体" w:cs="宋体"/>
          <w:b/>
          <w:bCs/>
          <w:caps w:val="0"/>
          <w:color w:val="auto"/>
          <w:sz w:val="48"/>
          <w:szCs w:val="48"/>
        </w:rPr>
        <w:instrText xml:space="preserve"> TOC \o "1-2" \h \z \u </w:instrText>
      </w:r>
      <w:r>
        <w:rPr>
          <w:rFonts w:hint="eastAsia" w:ascii="宋体" w:hAnsi="宋体" w:cs="宋体"/>
          <w:b/>
          <w:bCs/>
          <w:caps w:val="0"/>
          <w:color w:val="auto"/>
          <w:sz w:val="48"/>
          <w:szCs w:val="48"/>
        </w:rPr>
        <w:fldChar w:fldCharType="separate"/>
      </w:r>
      <w:r>
        <w:rPr>
          <w:rFonts w:hint="eastAsia" w:ascii="宋体" w:hAnsi="宋体" w:cs="宋体"/>
          <w:b w:val="0"/>
          <w:bCs w:val="0"/>
          <w:caps w:val="0"/>
          <w:color w:val="auto"/>
          <w:sz w:val="28"/>
          <w:szCs w:val="48"/>
        </w:rPr>
        <w:fldChar w:fldCharType="begin"/>
      </w:r>
      <w:r>
        <w:rPr>
          <w:rFonts w:hint="eastAsia" w:ascii="宋体" w:hAnsi="宋体" w:cs="宋体"/>
          <w:b w:val="0"/>
          <w:bCs w:val="0"/>
          <w:caps w:val="0"/>
          <w:sz w:val="28"/>
          <w:szCs w:val="48"/>
        </w:rPr>
        <w:instrText xml:space="preserve"> HYPERLINK \l _Toc21050 </w:instrText>
      </w:r>
      <w:r>
        <w:rPr>
          <w:rFonts w:hint="eastAsia" w:ascii="宋体" w:hAnsi="宋体" w:cs="宋体"/>
          <w:b w:val="0"/>
          <w:bCs w:val="0"/>
          <w:caps w:val="0"/>
          <w:sz w:val="28"/>
          <w:szCs w:val="48"/>
        </w:rPr>
        <w:fldChar w:fldCharType="separate"/>
      </w:r>
      <w:r>
        <w:rPr>
          <w:rFonts w:hint="eastAsia"/>
          <w:b w:val="0"/>
          <w:bCs w:val="0"/>
          <w:sz w:val="28"/>
          <w:szCs w:val="28"/>
        </w:rPr>
        <w:t>招标</w:t>
      </w:r>
      <w:r>
        <w:rPr>
          <w:b w:val="0"/>
          <w:bCs w:val="0"/>
          <w:sz w:val="28"/>
          <w:szCs w:val="28"/>
        </w:rPr>
        <w:t>须知前附表</w:t>
      </w:r>
      <w:r>
        <w:rPr>
          <w:b w:val="0"/>
          <w:bCs w:val="0"/>
          <w:sz w:val="28"/>
          <w:szCs w:val="28"/>
        </w:rPr>
        <w:tab/>
      </w:r>
      <w:r>
        <w:rPr>
          <w:b w:val="0"/>
          <w:bCs w:val="0"/>
          <w:sz w:val="28"/>
          <w:szCs w:val="28"/>
        </w:rPr>
        <w:fldChar w:fldCharType="begin"/>
      </w:r>
      <w:r>
        <w:rPr>
          <w:b w:val="0"/>
          <w:bCs w:val="0"/>
          <w:sz w:val="28"/>
          <w:szCs w:val="28"/>
        </w:rPr>
        <w:instrText xml:space="preserve"> PAGEREF _Toc21050 \h </w:instrText>
      </w:r>
      <w:r>
        <w:rPr>
          <w:b w:val="0"/>
          <w:bCs w:val="0"/>
          <w:sz w:val="28"/>
          <w:szCs w:val="28"/>
        </w:rPr>
        <w:fldChar w:fldCharType="separate"/>
      </w:r>
      <w:r>
        <w:rPr>
          <w:b w:val="0"/>
          <w:bCs w:val="0"/>
          <w:sz w:val="28"/>
          <w:szCs w:val="28"/>
        </w:rPr>
        <w:t>2</w:t>
      </w:r>
      <w:r>
        <w:rPr>
          <w:b w:val="0"/>
          <w:bCs w:val="0"/>
          <w:sz w:val="28"/>
          <w:szCs w:val="28"/>
        </w:rPr>
        <w:fldChar w:fldCharType="end"/>
      </w:r>
      <w:r>
        <w:rPr>
          <w:rFonts w:hint="eastAsia" w:ascii="宋体" w:hAnsi="宋体" w:cs="宋体"/>
          <w:b w:val="0"/>
          <w:bCs w:val="0"/>
          <w:caps w:val="0"/>
          <w:color w:val="auto"/>
          <w:sz w:val="28"/>
          <w:szCs w:val="48"/>
        </w:rPr>
        <w:fldChar w:fldCharType="end"/>
      </w:r>
    </w:p>
    <w:p>
      <w:pPr>
        <w:pStyle w:val="24"/>
        <w:tabs>
          <w:tab w:val="right" w:leader="dot" w:pos="8306"/>
        </w:tabs>
        <w:spacing w:line="480" w:lineRule="auto"/>
        <w:rPr>
          <w:b w:val="0"/>
          <w:bCs w:val="0"/>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_Toc12757 </w:instrText>
      </w:r>
      <w:r>
        <w:rPr>
          <w:rFonts w:hint="eastAsia" w:ascii="宋体" w:hAnsi="宋体" w:cs="宋体"/>
          <w:b w:val="0"/>
          <w:bCs w:val="0"/>
          <w:caps/>
          <w:sz w:val="28"/>
          <w:szCs w:val="48"/>
        </w:rPr>
        <w:fldChar w:fldCharType="separate"/>
      </w:r>
      <w:r>
        <w:rPr>
          <w:b w:val="0"/>
          <w:bCs w:val="0"/>
          <w:sz w:val="28"/>
          <w:szCs w:val="28"/>
        </w:rPr>
        <w:t>一、</w:t>
      </w:r>
      <w:r>
        <w:rPr>
          <w:rFonts w:hint="eastAsia"/>
          <w:b w:val="0"/>
          <w:bCs w:val="0"/>
          <w:sz w:val="28"/>
          <w:szCs w:val="28"/>
        </w:rPr>
        <w:t>项目</w:t>
      </w:r>
      <w:r>
        <w:rPr>
          <w:b w:val="0"/>
          <w:bCs w:val="0"/>
          <w:sz w:val="28"/>
          <w:szCs w:val="28"/>
        </w:rPr>
        <w:t>概述</w:t>
      </w:r>
      <w:r>
        <w:rPr>
          <w:b w:val="0"/>
          <w:bCs w:val="0"/>
          <w:sz w:val="28"/>
          <w:szCs w:val="28"/>
        </w:rPr>
        <w:tab/>
      </w:r>
      <w:r>
        <w:rPr>
          <w:b w:val="0"/>
          <w:bCs w:val="0"/>
          <w:sz w:val="28"/>
          <w:szCs w:val="28"/>
        </w:rPr>
        <w:fldChar w:fldCharType="begin"/>
      </w:r>
      <w:r>
        <w:rPr>
          <w:b w:val="0"/>
          <w:bCs w:val="0"/>
          <w:sz w:val="28"/>
          <w:szCs w:val="28"/>
        </w:rPr>
        <w:instrText xml:space="preserve"> PAGEREF _Toc12757 \h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宋体" w:hAnsi="宋体" w:cs="宋体"/>
          <w:b w:val="0"/>
          <w:bCs w:val="0"/>
          <w:caps/>
          <w:color w:val="auto"/>
          <w:sz w:val="28"/>
          <w:szCs w:val="48"/>
        </w:rPr>
        <w:fldChar w:fldCharType="end"/>
      </w:r>
    </w:p>
    <w:p>
      <w:pPr>
        <w:pStyle w:val="24"/>
        <w:tabs>
          <w:tab w:val="right" w:leader="dot" w:pos="8306"/>
        </w:tabs>
        <w:spacing w:line="480" w:lineRule="auto"/>
        <w:rPr>
          <w:b w:val="0"/>
          <w:bCs w:val="0"/>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_Toc20097 </w:instrText>
      </w:r>
      <w:r>
        <w:rPr>
          <w:rFonts w:hint="eastAsia" w:ascii="宋体" w:hAnsi="宋体" w:cs="宋体"/>
          <w:b w:val="0"/>
          <w:bCs w:val="0"/>
          <w:caps/>
          <w:sz w:val="28"/>
          <w:szCs w:val="48"/>
        </w:rPr>
        <w:fldChar w:fldCharType="separate"/>
      </w:r>
      <w:r>
        <w:rPr>
          <w:b w:val="0"/>
          <w:bCs w:val="0"/>
          <w:sz w:val="28"/>
          <w:szCs w:val="28"/>
        </w:rPr>
        <w:t>二、</w:t>
      </w:r>
      <w:r>
        <w:rPr>
          <w:rFonts w:hint="eastAsia"/>
          <w:b w:val="0"/>
          <w:bCs w:val="0"/>
          <w:sz w:val="28"/>
          <w:szCs w:val="28"/>
        </w:rPr>
        <w:t>投标</w:t>
      </w:r>
      <w:r>
        <w:rPr>
          <w:b w:val="0"/>
          <w:bCs w:val="0"/>
          <w:sz w:val="28"/>
          <w:szCs w:val="28"/>
        </w:rPr>
        <w:t>须知</w:t>
      </w:r>
      <w:r>
        <w:rPr>
          <w:b w:val="0"/>
          <w:bCs w:val="0"/>
          <w:sz w:val="28"/>
          <w:szCs w:val="28"/>
        </w:rPr>
        <w:tab/>
      </w:r>
      <w:r>
        <w:rPr>
          <w:b w:val="0"/>
          <w:bCs w:val="0"/>
          <w:sz w:val="28"/>
          <w:szCs w:val="28"/>
        </w:rPr>
        <w:fldChar w:fldCharType="begin"/>
      </w:r>
      <w:r>
        <w:rPr>
          <w:b w:val="0"/>
          <w:bCs w:val="0"/>
          <w:sz w:val="28"/>
          <w:szCs w:val="28"/>
        </w:rPr>
        <w:instrText xml:space="preserve"> PAGEREF _Toc20097 \h </w:instrText>
      </w:r>
      <w:r>
        <w:rPr>
          <w:b w:val="0"/>
          <w:bCs w:val="0"/>
          <w:sz w:val="28"/>
          <w:szCs w:val="28"/>
        </w:rPr>
        <w:fldChar w:fldCharType="separate"/>
      </w:r>
      <w:r>
        <w:rPr>
          <w:b w:val="0"/>
          <w:bCs w:val="0"/>
          <w:sz w:val="28"/>
          <w:szCs w:val="28"/>
        </w:rPr>
        <w:t>5</w:t>
      </w:r>
      <w:r>
        <w:rPr>
          <w:b w:val="0"/>
          <w:bCs w:val="0"/>
          <w:sz w:val="28"/>
          <w:szCs w:val="28"/>
        </w:rPr>
        <w:fldChar w:fldCharType="end"/>
      </w:r>
      <w:r>
        <w:rPr>
          <w:rFonts w:hint="eastAsia" w:ascii="宋体" w:hAnsi="宋体" w:cs="宋体"/>
          <w:b w:val="0"/>
          <w:bCs w:val="0"/>
          <w:caps/>
          <w:color w:val="auto"/>
          <w:sz w:val="28"/>
          <w:szCs w:val="48"/>
        </w:rPr>
        <w:fldChar w:fldCharType="end"/>
      </w:r>
    </w:p>
    <w:p>
      <w:pPr>
        <w:pStyle w:val="24"/>
        <w:tabs>
          <w:tab w:val="right" w:leader="dot" w:pos="8306"/>
        </w:tabs>
        <w:spacing w:line="480" w:lineRule="auto"/>
        <w:rPr>
          <w:b w:val="0"/>
          <w:bCs w:val="0"/>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_Toc13874 </w:instrText>
      </w:r>
      <w:r>
        <w:rPr>
          <w:rFonts w:hint="eastAsia" w:ascii="宋体" w:hAnsi="宋体" w:cs="宋体"/>
          <w:b w:val="0"/>
          <w:bCs w:val="0"/>
          <w:caps/>
          <w:sz w:val="28"/>
          <w:szCs w:val="48"/>
        </w:rPr>
        <w:fldChar w:fldCharType="separate"/>
      </w:r>
      <w:r>
        <w:rPr>
          <w:rFonts w:ascii="宋体" w:hAnsi="宋体" w:eastAsia="宋体"/>
          <w:b w:val="0"/>
          <w:bCs w:val="0"/>
          <w:kern w:val="2"/>
          <w:sz w:val="28"/>
          <w:szCs w:val="48"/>
        </w:rPr>
        <w:t>三、</w:t>
      </w:r>
      <w:r>
        <w:rPr>
          <w:rFonts w:hint="default" w:ascii="宋体" w:hAnsi="宋体" w:eastAsia="宋体"/>
          <w:b w:val="0"/>
          <w:bCs w:val="0"/>
          <w:kern w:val="2"/>
          <w:sz w:val="28"/>
          <w:szCs w:val="48"/>
        </w:rPr>
        <w:t>评标办法</w:t>
      </w:r>
      <w:r>
        <w:rPr>
          <w:b w:val="0"/>
          <w:bCs w:val="0"/>
          <w:sz w:val="28"/>
          <w:szCs w:val="28"/>
        </w:rPr>
        <w:tab/>
      </w:r>
      <w:r>
        <w:rPr>
          <w:b w:val="0"/>
          <w:bCs w:val="0"/>
          <w:sz w:val="28"/>
          <w:szCs w:val="28"/>
        </w:rPr>
        <w:fldChar w:fldCharType="begin"/>
      </w:r>
      <w:r>
        <w:rPr>
          <w:b w:val="0"/>
          <w:bCs w:val="0"/>
          <w:sz w:val="28"/>
          <w:szCs w:val="28"/>
        </w:rPr>
        <w:instrText xml:space="preserve"> PAGEREF _Toc13874 \h </w:instrText>
      </w:r>
      <w:r>
        <w:rPr>
          <w:b w:val="0"/>
          <w:bCs w:val="0"/>
          <w:sz w:val="28"/>
          <w:szCs w:val="28"/>
        </w:rPr>
        <w:fldChar w:fldCharType="separate"/>
      </w:r>
      <w:r>
        <w:rPr>
          <w:b w:val="0"/>
          <w:bCs w:val="0"/>
          <w:sz w:val="28"/>
          <w:szCs w:val="28"/>
        </w:rPr>
        <w:t>10</w:t>
      </w:r>
      <w:r>
        <w:rPr>
          <w:b w:val="0"/>
          <w:bCs w:val="0"/>
          <w:sz w:val="28"/>
          <w:szCs w:val="28"/>
        </w:rPr>
        <w:fldChar w:fldCharType="end"/>
      </w:r>
      <w:r>
        <w:rPr>
          <w:rFonts w:hint="eastAsia" w:ascii="宋体" w:hAnsi="宋体" w:cs="宋体"/>
          <w:b w:val="0"/>
          <w:bCs w:val="0"/>
          <w:caps/>
          <w:color w:val="auto"/>
          <w:sz w:val="28"/>
          <w:szCs w:val="48"/>
        </w:rPr>
        <w:fldChar w:fldCharType="end"/>
      </w:r>
    </w:p>
    <w:p>
      <w:pPr>
        <w:pStyle w:val="24"/>
        <w:tabs>
          <w:tab w:val="right" w:leader="dot" w:pos="8306"/>
        </w:tabs>
        <w:spacing w:line="480" w:lineRule="auto"/>
        <w:rPr>
          <w:b w:val="0"/>
          <w:bCs w:val="0"/>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_Toc13682 </w:instrText>
      </w:r>
      <w:r>
        <w:rPr>
          <w:rFonts w:hint="eastAsia" w:ascii="宋体" w:hAnsi="宋体" w:cs="宋体"/>
          <w:b w:val="0"/>
          <w:bCs w:val="0"/>
          <w:caps/>
          <w:sz w:val="28"/>
          <w:szCs w:val="48"/>
        </w:rPr>
        <w:fldChar w:fldCharType="separate"/>
      </w:r>
      <w:r>
        <w:rPr>
          <w:rFonts w:hint="default" w:ascii="宋体" w:hAnsi="宋体"/>
          <w:b w:val="0"/>
          <w:bCs w:val="0"/>
          <w:sz w:val="28"/>
          <w:szCs w:val="48"/>
          <w:lang w:eastAsia="zh-CN"/>
        </w:rPr>
        <w:t>四</w:t>
      </w:r>
      <w:r>
        <w:rPr>
          <w:rFonts w:ascii="宋体" w:hAnsi="宋体" w:eastAsia="宋体"/>
          <w:b w:val="0"/>
          <w:bCs w:val="0"/>
          <w:sz w:val="28"/>
          <w:szCs w:val="48"/>
        </w:rPr>
        <w:t>、投标文件格式文件</w:t>
      </w:r>
      <w:r>
        <w:rPr>
          <w:b w:val="0"/>
          <w:bCs w:val="0"/>
          <w:sz w:val="28"/>
          <w:szCs w:val="28"/>
        </w:rPr>
        <w:tab/>
      </w:r>
      <w:r>
        <w:rPr>
          <w:b w:val="0"/>
          <w:bCs w:val="0"/>
          <w:sz w:val="28"/>
          <w:szCs w:val="28"/>
        </w:rPr>
        <w:fldChar w:fldCharType="begin"/>
      </w:r>
      <w:r>
        <w:rPr>
          <w:b w:val="0"/>
          <w:bCs w:val="0"/>
          <w:sz w:val="28"/>
          <w:szCs w:val="28"/>
        </w:rPr>
        <w:instrText xml:space="preserve"> PAGEREF _Toc13682 \h </w:instrText>
      </w:r>
      <w:r>
        <w:rPr>
          <w:b w:val="0"/>
          <w:bCs w:val="0"/>
          <w:sz w:val="28"/>
          <w:szCs w:val="28"/>
        </w:rPr>
        <w:fldChar w:fldCharType="separate"/>
      </w:r>
      <w:r>
        <w:rPr>
          <w:b w:val="0"/>
          <w:bCs w:val="0"/>
          <w:sz w:val="28"/>
          <w:szCs w:val="28"/>
        </w:rPr>
        <w:t>14</w:t>
      </w:r>
      <w:r>
        <w:rPr>
          <w:b w:val="0"/>
          <w:bCs w:val="0"/>
          <w:sz w:val="28"/>
          <w:szCs w:val="28"/>
        </w:rPr>
        <w:fldChar w:fldCharType="end"/>
      </w:r>
      <w:r>
        <w:rPr>
          <w:rFonts w:hint="eastAsia" w:ascii="宋体" w:hAnsi="宋体" w:cs="宋体"/>
          <w:b w:val="0"/>
          <w:bCs w:val="0"/>
          <w:caps/>
          <w:color w:val="auto"/>
          <w:sz w:val="28"/>
          <w:szCs w:val="48"/>
        </w:rPr>
        <w:fldChar w:fldCharType="end"/>
      </w:r>
    </w:p>
    <w:p>
      <w:pPr>
        <w:pStyle w:val="24"/>
        <w:tabs>
          <w:tab w:val="right" w:leader="dot" w:pos="8306"/>
        </w:tabs>
        <w:spacing w:line="480" w:lineRule="auto"/>
        <w:rPr>
          <w:sz w:val="28"/>
          <w:szCs w:val="28"/>
        </w:rPr>
      </w:pPr>
      <w:r>
        <w:rPr>
          <w:rFonts w:hint="eastAsia" w:ascii="宋体" w:hAnsi="宋体" w:cs="宋体"/>
          <w:b w:val="0"/>
          <w:bCs w:val="0"/>
          <w:caps/>
          <w:color w:val="auto"/>
          <w:sz w:val="28"/>
          <w:szCs w:val="48"/>
        </w:rPr>
        <w:fldChar w:fldCharType="begin"/>
      </w:r>
      <w:r>
        <w:rPr>
          <w:rFonts w:hint="eastAsia" w:ascii="宋体" w:hAnsi="宋体" w:cs="宋体"/>
          <w:b w:val="0"/>
          <w:bCs w:val="0"/>
          <w:caps/>
          <w:sz w:val="28"/>
          <w:szCs w:val="48"/>
        </w:rPr>
        <w:instrText xml:space="preserve"> HYPERLINK \l _Toc1647 </w:instrText>
      </w:r>
      <w:r>
        <w:rPr>
          <w:rFonts w:hint="eastAsia" w:ascii="宋体" w:hAnsi="宋体" w:cs="宋体"/>
          <w:b w:val="0"/>
          <w:bCs w:val="0"/>
          <w:caps/>
          <w:sz w:val="28"/>
          <w:szCs w:val="48"/>
        </w:rPr>
        <w:fldChar w:fldCharType="separate"/>
      </w:r>
      <w:r>
        <w:rPr>
          <w:rFonts w:hint="eastAsia"/>
          <w:b w:val="0"/>
          <w:bCs w:val="0"/>
          <w:sz w:val="28"/>
          <w:szCs w:val="28"/>
          <w:lang w:eastAsia="zh-CN"/>
        </w:rPr>
        <w:t>五、 拟签订合同主要条款</w:t>
      </w:r>
      <w:r>
        <w:rPr>
          <w:b w:val="0"/>
          <w:bCs w:val="0"/>
          <w:sz w:val="28"/>
          <w:szCs w:val="28"/>
        </w:rPr>
        <w:tab/>
      </w:r>
      <w:r>
        <w:rPr>
          <w:b w:val="0"/>
          <w:bCs w:val="0"/>
          <w:sz w:val="28"/>
          <w:szCs w:val="28"/>
        </w:rPr>
        <w:fldChar w:fldCharType="begin"/>
      </w:r>
      <w:r>
        <w:rPr>
          <w:b w:val="0"/>
          <w:bCs w:val="0"/>
          <w:sz w:val="28"/>
          <w:szCs w:val="28"/>
        </w:rPr>
        <w:instrText xml:space="preserve"> PAGEREF _Toc1647 \h </w:instrText>
      </w:r>
      <w:r>
        <w:rPr>
          <w:b w:val="0"/>
          <w:bCs w:val="0"/>
          <w:sz w:val="28"/>
          <w:szCs w:val="28"/>
        </w:rPr>
        <w:fldChar w:fldCharType="separate"/>
      </w:r>
      <w:r>
        <w:rPr>
          <w:b w:val="0"/>
          <w:bCs w:val="0"/>
          <w:sz w:val="28"/>
          <w:szCs w:val="28"/>
        </w:rPr>
        <w:t>22</w:t>
      </w:r>
      <w:r>
        <w:rPr>
          <w:b w:val="0"/>
          <w:bCs w:val="0"/>
          <w:sz w:val="28"/>
          <w:szCs w:val="28"/>
        </w:rPr>
        <w:fldChar w:fldCharType="end"/>
      </w:r>
      <w:r>
        <w:rPr>
          <w:rFonts w:hint="eastAsia" w:ascii="宋体" w:hAnsi="宋体" w:cs="宋体"/>
          <w:b w:val="0"/>
          <w:bCs w:val="0"/>
          <w:caps/>
          <w:color w:val="auto"/>
          <w:sz w:val="28"/>
          <w:szCs w:val="48"/>
        </w:rPr>
        <w:fldChar w:fldCharType="end"/>
      </w:r>
    </w:p>
    <w:p>
      <w:pPr>
        <w:spacing w:beforeLines="0" w:after="240" w:afterLines="100" w:line="480" w:lineRule="auto"/>
        <w:textAlignment w:val="center"/>
        <w:rPr>
          <w:rFonts w:ascii="宋体" w:hAnsi="宋体"/>
          <w:b/>
          <w:bCs/>
          <w:color w:val="auto"/>
          <w:sz w:val="48"/>
          <w:szCs w:val="48"/>
        </w:rPr>
      </w:pPr>
      <w:r>
        <w:rPr>
          <w:rFonts w:hint="eastAsia" w:ascii="宋体" w:hAnsi="宋体" w:cs="宋体"/>
          <w:bCs/>
          <w:caps/>
          <w:color w:val="auto"/>
          <w:sz w:val="32"/>
          <w:szCs w:val="48"/>
        </w:rPr>
        <w:fldChar w:fldCharType="end"/>
      </w:r>
    </w:p>
    <w:p>
      <w:pPr>
        <w:pStyle w:val="2"/>
        <w:rPr>
          <w:rFonts w:hint="eastAsia" w:ascii="宋体" w:hAnsi="宋体" w:eastAsia="宋体"/>
          <w:color w:val="auto"/>
          <w:sz w:val="30"/>
          <w:szCs w:val="30"/>
        </w:rPr>
        <w:sectPr>
          <w:footerReference r:id="rId6" w:type="first"/>
          <w:footerReference r:id="rId5" w:type="default"/>
          <w:pgSz w:w="11906" w:h="16838"/>
          <w:pgMar w:top="1440" w:right="1800" w:bottom="1440" w:left="1800" w:header="851" w:footer="992" w:gutter="0"/>
          <w:pgNumType w:fmt="decimal" w:start="1"/>
          <w:cols w:space="0" w:num="1"/>
          <w:titlePg/>
          <w:rtlGutter w:val="0"/>
          <w:docGrid w:linePitch="312" w:charSpace="0"/>
        </w:sectPr>
      </w:pPr>
      <w:r>
        <w:rPr>
          <w:rFonts w:ascii="宋体" w:hAnsi="宋体" w:eastAsia="宋体"/>
          <w:color w:val="auto"/>
          <w:sz w:val="36"/>
        </w:rPr>
        <w:br w:type="page"/>
      </w:r>
      <w:bookmarkStart w:id="0" w:name="_Toc456705011"/>
      <w:bookmarkStart w:id="1" w:name="_Toc28947"/>
    </w:p>
    <w:p>
      <w:pPr>
        <w:pStyle w:val="2"/>
      </w:pPr>
      <w:bookmarkStart w:id="2" w:name="_Toc21050"/>
      <w:r>
        <w:rPr>
          <w:rFonts w:hint="eastAsia"/>
        </w:rPr>
        <w:t>招标</w:t>
      </w:r>
      <w:r>
        <w:t>须知前附表</w:t>
      </w:r>
      <w:bookmarkEnd w:id="0"/>
      <w:bookmarkEnd w:id="1"/>
      <w:bookmarkEnd w:id="2"/>
    </w:p>
    <w:tbl>
      <w:tblPr>
        <w:tblStyle w:val="34"/>
        <w:tblW w:w="93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36"/>
        <w:gridCol w:w="6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108"/>
              <w:jc w:val="center"/>
              <w:textAlignment w:val="center"/>
              <w:outlineLvl w:val="9"/>
              <w:rPr>
                <w:rFonts w:hint="default"/>
                <w:b/>
                <w:color w:val="auto"/>
                <w:sz w:val="21"/>
                <w:szCs w:val="21"/>
              </w:rPr>
            </w:pPr>
            <w:r>
              <w:rPr>
                <w:rFonts w:hint="default"/>
                <w:b/>
                <w:color w:val="auto"/>
                <w:sz w:val="21"/>
                <w:szCs w:val="21"/>
              </w:rPr>
              <w:t>序号</w:t>
            </w: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名称</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项目名称</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z w:val="21"/>
                <w:szCs w:val="21"/>
              </w:rPr>
            </w:pPr>
            <w:r>
              <w:rPr>
                <w:rFonts w:hint="eastAsia" w:ascii="华文中宋" w:hAnsi="华文中宋" w:eastAsia="华文中宋"/>
                <w:szCs w:val="20"/>
                <w:u w:val="single"/>
                <w:lang w:eastAsia="zh-CN"/>
              </w:rPr>
              <w:t>洗衣服务</w:t>
            </w:r>
            <w:r>
              <w:rPr>
                <w:rFonts w:hint="eastAsia" w:ascii="华文中宋" w:hAnsi="华文中宋" w:eastAsia="华文中宋"/>
                <w:szCs w:val="20"/>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项目概况</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b/>
                <w:color w:val="auto"/>
                <w:sz w:val="21"/>
                <w:szCs w:val="21"/>
              </w:rPr>
            </w:pPr>
            <w:r>
              <w:rPr>
                <w:rFonts w:hint="eastAsia"/>
                <w:color w:val="auto"/>
                <w:sz w:val="21"/>
                <w:szCs w:val="21"/>
                <w:lang w:eastAsia="zh-CN"/>
              </w:rPr>
              <w:t>洗衣服务项目</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b/>
                <w:color w:val="auto"/>
                <w:sz w:val="21"/>
                <w:szCs w:val="21"/>
              </w:rPr>
            </w:pPr>
            <w:r>
              <w:rPr>
                <w:rFonts w:hint="default"/>
                <w:b/>
                <w:color w:val="auto"/>
                <w:sz w:val="21"/>
                <w:szCs w:val="21"/>
              </w:rPr>
              <w:t>概况：</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eastAsia="宋体"/>
                <w:color w:val="auto"/>
                <w:sz w:val="21"/>
                <w:szCs w:val="21"/>
                <w:lang w:val="en-US" w:eastAsia="zh-CN"/>
              </w:rPr>
            </w:pPr>
            <w:r>
              <w:rPr>
                <w:rFonts w:hint="default"/>
                <w:color w:val="auto"/>
                <w:sz w:val="21"/>
                <w:szCs w:val="21"/>
              </w:rPr>
              <w:t>标的名称：</w:t>
            </w:r>
            <w:r>
              <w:rPr>
                <w:rFonts w:hint="eastAsia"/>
                <w:color w:val="auto"/>
                <w:sz w:val="21"/>
                <w:szCs w:val="21"/>
                <w:lang w:val="en-US" w:eastAsia="zh-CN"/>
              </w:rPr>
              <w:t>洗衣服务</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lang w:val="en-US" w:eastAsia="zh-CN"/>
              </w:rPr>
            </w:pPr>
            <w:r>
              <w:rPr>
                <w:rFonts w:hint="default"/>
                <w:color w:val="auto"/>
                <w:sz w:val="21"/>
                <w:szCs w:val="21"/>
              </w:rPr>
              <w:t>项目介绍：</w:t>
            </w:r>
            <w:r>
              <w:rPr>
                <w:rFonts w:hint="eastAsia"/>
                <w:color w:val="auto"/>
                <w:sz w:val="21"/>
                <w:szCs w:val="21"/>
                <w:lang w:val="en-US" w:eastAsia="zh-CN"/>
              </w:rPr>
              <w:t>专人入驻招标人场地内，自备设施设备，为招标人员工提供洗衣服务。</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lang w:val="en-US" w:eastAsia="zh-CN"/>
              </w:rPr>
            </w:pPr>
            <w:r>
              <w:rPr>
                <w:rFonts w:hint="eastAsia"/>
                <w:color w:val="auto"/>
                <w:sz w:val="21"/>
                <w:szCs w:val="21"/>
                <w:lang w:eastAsia="zh-CN"/>
              </w:rPr>
              <w:t>项目实施期限：</w:t>
            </w:r>
            <w:r>
              <w:rPr>
                <w:rFonts w:hint="eastAsia"/>
                <w:color w:val="auto"/>
                <w:sz w:val="21"/>
                <w:szCs w:val="21"/>
                <w:lang w:val="en-US" w:eastAsia="zh-CN"/>
              </w:rPr>
              <w:t>合同签订后一年期。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shd w:val="clear" w:color="auto" w:fill="auto"/>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shd w:val="clear" w:color="auto" w:fill="auto"/>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招标人</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eastAsia" w:eastAsia="宋体"/>
                <w:color w:val="auto"/>
                <w:sz w:val="21"/>
                <w:szCs w:val="21"/>
                <w:lang w:eastAsia="zh-CN"/>
              </w:rPr>
            </w:pPr>
            <w:r>
              <w:rPr>
                <w:rFonts w:hint="default"/>
                <w:color w:val="auto"/>
                <w:sz w:val="21"/>
                <w:szCs w:val="21"/>
              </w:rPr>
              <w:t>名  称：</w:t>
            </w:r>
            <w:r>
              <w:rPr>
                <w:rFonts w:hint="eastAsia"/>
                <w:color w:val="auto"/>
                <w:sz w:val="21"/>
                <w:szCs w:val="21"/>
                <w:lang w:eastAsia="zh-CN"/>
              </w:rPr>
              <w:t>海南分界洲旅游股份有限公司</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z w:val="21"/>
                <w:szCs w:val="21"/>
              </w:rPr>
            </w:pPr>
            <w:r>
              <w:rPr>
                <w:rFonts w:hint="default"/>
                <w:color w:val="auto"/>
                <w:sz w:val="21"/>
                <w:szCs w:val="21"/>
              </w:rPr>
              <w:t>地  址：海南省陵水县分界洲岛</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eastAsia" w:eastAsia="宋体"/>
                <w:color w:val="auto"/>
                <w:sz w:val="21"/>
                <w:szCs w:val="21"/>
                <w:lang w:eastAsia="zh-CN"/>
              </w:rPr>
            </w:pPr>
            <w:r>
              <w:rPr>
                <w:rFonts w:hint="default"/>
                <w:color w:val="auto"/>
                <w:sz w:val="21"/>
                <w:szCs w:val="21"/>
              </w:rPr>
              <w:t>联系人：</w:t>
            </w:r>
            <w:r>
              <w:rPr>
                <w:rFonts w:hint="eastAsia"/>
                <w:color w:val="auto"/>
                <w:sz w:val="21"/>
                <w:szCs w:val="21"/>
                <w:lang w:val="en-US" w:eastAsia="zh-CN"/>
              </w:rPr>
              <w:t>陈国胤</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eastAsia" w:eastAsia="宋体"/>
                <w:color w:val="auto"/>
                <w:sz w:val="21"/>
                <w:szCs w:val="21"/>
                <w:lang w:val="en-US" w:eastAsia="zh-CN"/>
              </w:rPr>
            </w:pPr>
            <w:r>
              <w:rPr>
                <w:rFonts w:hint="default"/>
                <w:color w:val="auto"/>
                <w:sz w:val="21"/>
                <w:szCs w:val="21"/>
              </w:rPr>
              <w:t>电  话：0898-3181777</w:t>
            </w:r>
            <w:r>
              <w:rPr>
                <w:rFonts w:hint="eastAsia"/>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eastAsia"/>
                <w:b/>
                <w:color w:val="auto"/>
                <w:sz w:val="21"/>
                <w:szCs w:val="21"/>
              </w:rPr>
              <w:t>投标人资质条件</w:t>
            </w:r>
          </w:p>
        </w:tc>
        <w:tc>
          <w:tcPr>
            <w:tcW w:w="6118" w:type="dxa"/>
            <w:vAlign w:val="center"/>
          </w:tcPr>
          <w:p>
            <w:pPr>
              <w:pStyle w:val="8"/>
              <w:keepNext w:val="0"/>
              <w:keepLines w:val="0"/>
              <w:numPr>
                <w:ilvl w:val="2"/>
                <w:numId w:val="2"/>
              </w:numPr>
              <w:suppressLineNumbers w:val="0"/>
              <w:spacing w:before="0" w:beforeAutospacing="0" w:after="0" w:afterAutospacing="0" w:line="320" w:lineRule="exact"/>
              <w:ind w:left="429" w:right="0" w:hanging="429" w:firstLineChars="0"/>
              <w:textAlignment w:val="center"/>
              <w:rPr>
                <w:rFonts w:hint="default"/>
                <w:b/>
                <w:color w:val="auto"/>
                <w:sz w:val="21"/>
                <w:szCs w:val="21"/>
                <w:highlight w:val="none"/>
              </w:rPr>
            </w:pPr>
            <w:r>
              <w:rPr>
                <w:rFonts w:hint="default"/>
                <w:color w:val="auto"/>
                <w:sz w:val="21"/>
                <w:szCs w:val="21"/>
                <w:highlight w:val="none"/>
              </w:rPr>
              <w:t>具有独立法人资格</w:t>
            </w:r>
            <w:r>
              <w:rPr>
                <w:rFonts w:hint="eastAsia"/>
                <w:color w:val="auto"/>
                <w:sz w:val="21"/>
                <w:szCs w:val="21"/>
                <w:highlight w:val="none"/>
                <w:lang w:eastAsia="zh-CN"/>
              </w:rPr>
              <w:t>；</w:t>
            </w:r>
          </w:p>
          <w:p>
            <w:pPr>
              <w:pStyle w:val="8"/>
              <w:keepNext w:val="0"/>
              <w:keepLines w:val="0"/>
              <w:numPr>
                <w:ilvl w:val="2"/>
                <w:numId w:val="2"/>
              </w:numPr>
              <w:suppressLineNumbers w:val="0"/>
              <w:spacing w:before="0" w:beforeAutospacing="0" w:after="0" w:afterAutospacing="0" w:line="320" w:lineRule="exact"/>
              <w:ind w:left="429" w:right="0" w:hanging="429" w:firstLineChars="0"/>
              <w:textAlignment w:val="center"/>
              <w:rPr>
                <w:rFonts w:hint="default"/>
                <w:color w:val="auto"/>
                <w:sz w:val="21"/>
                <w:szCs w:val="21"/>
                <w:highlight w:val="none"/>
              </w:rPr>
            </w:pPr>
            <w:r>
              <w:rPr>
                <w:rFonts w:hint="default"/>
                <w:color w:val="auto"/>
                <w:sz w:val="21"/>
                <w:szCs w:val="21"/>
                <w:highlight w:val="none"/>
              </w:rPr>
              <w:t>投标人与</w:t>
            </w:r>
            <w:r>
              <w:rPr>
                <w:rFonts w:hint="eastAsia"/>
                <w:color w:val="auto"/>
                <w:sz w:val="21"/>
                <w:szCs w:val="21"/>
                <w:highlight w:val="none"/>
                <w:lang w:eastAsia="zh-CN"/>
              </w:rPr>
              <w:t>招标人</w:t>
            </w:r>
            <w:r>
              <w:rPr>
                <w:rFonts w:hint="default"/>
                <w:color w:val="auto"/>
                <w:sz w:val="21"/>
                <w:szCs w:val="21"/>
                <w:highlight w:val="none"/>
              </w:rPr>
              <w:t>不具有隶属关系或</w:t>
            </w:r>
            <w:r>
              <w:rPr>
                <w:rFonts w:hint="eastAsia"/>
                <w:color w:val="auto"/>
                <w:sz w:val="21"/>
                <w:szCs w:val="21"/>
                <w:highlight w:val="none"/>
              </w:rPr>
              <w:t>其他</w:t>
            </w:r>
            <w:r>
              <w:rPr>
                <w:rFonts w:hint="default"/>
                <w:color w:val="auto"/>
                <w:sz w:val="21"/>
                <w:szCs w:val="21"/>
                <w:highlight w:val="none"/>
              </w:rPr>
              <w:t>任何形式的关联关系；</w:t>
            </w:r>
          </w:p>
          <w:p>
            <w:pPr>
              <w:pStyle w:val="8"/>
              <w:keepNext w:val="0"/>
              <w:keepLines w:val="0"/>
              <w:numPr>
                <w:ilvl w:val="2"/>
                <w:numId w:val="2"/>
              </w:numPr>
              <w:suppressLineNumbers w:val="0"/>
              <w:spacing w:before="0" w:beforeAutospacing="0" w:after="0" w:afterAutospacing="0" w:line="320" w:lineRule="exact"/>
              <w:ind w:left="429" w:right="0" w:hanging="429" w:firstLineChars="0"/>
              <w:textAlignment w:val="center"/>
              <w:rPr>
                <w:rFonts w:hint="eastAsia"/>
                <w:color w:val="auto"/>
                <w:sz w:val="21"/>
                <w:szCs w:val="21"/>
                <w:highlight w:val="none"/>
                <w:lang w:eastAsia="zh-CN"/>
              </w:rPr>
            </w:pPr>
            <w:r>
              <w:rPr>
                <w:rFonts w:hint="eastAsia"/>
                <w:color w:val="auto"/>
                <w:sz w:val="21"/>
                <w:szCs w:val="21"/>
                <w:highlight w:val="none"/>
                <w:lang w:eastAsia="zh-CN"/>
              </w:rPr>
              <w:t>具备项目所需的的</w:t>
            </w:r>
            <w:r>
              <w:rPr>
                <w:rFonts w:hint="eastAsia"/>
                <w:color w:val="auto"/>
                <w:sz w:val="21"/>
                <w:szCs w:val="21"/>
                <w:highlight w:val="none"/>
                <w:lang w:val="en-US" w:eastAsia="zh-CN"/>
              </w:rPr>
              <w:t>产品销售供货</w:t>
            </w:r>
            <w:r>
              <w:rPr>
                <w:rFonts w:hint="eastAsia"/>
                <w:color w:val="auto"/>
                <w:sz w:val="21"/>
                <w:szCs w:val="21"/>
                <w:highlight w:val="none"/>
                <w:lang w:eastAsia="zh-CN"/>
              </w:rPr>
              <w:t>资格，配备足够的</w:t>
            </w:r>
            <w:r>
              <w:rPr>
                <w:rFonts w:hint="eastAsia"/>
                <w:color w:val="auto"/>
                <w:sz w:val="21"/>
                <w:szCs w:val="21"/>
                <w:highlight w:val="none"/>
                <w:lang w:val="en-US" w:eastAsia="zh-CN"/>
              </w:rPr>
              <w:t>供应储备及物流能力</w:t>
            </w:r>
            <w:r>
              <w:rPr>
                <w:rFonts w:hint="eastAsia"/>
                <w:color w:val="auto"/>
                <w:sz w:val="21"/>
                <w:szCs w:val="21"/>
                <w:highlight w:val="none"/>
                <w:lang w:eastAsia="zh-CN"/>
              </w:rPr>
              <w:t>；</w:t>
            </w:r>
          </w:p>
          <w:p>
            <w:pPr>
              <w:pStyle w:val="8"/>
              <w:keepNext w:val="0"/>
              <w:keepLines w:val="0"/>
              <w:numPr>
                <w:ilvl w:val="2"/>
                <w:numId w:val="2"/>
              </w:numPr>
              <w:suppressLineNumbers w:val="0"/>
              <w:spacing w:before="0" w:beforeAutospacing="0" w:after="0" w:afterAutospacing="0" w:line="320" w:lineRule="exact"/>
              <w:ind w:left="429" w:right="0" w:hanging="429" w:firstLineChars="0"/>
              <w:textAlignment w:val="center"/>
              <w:rPr>
                <w:rFonts w:hint="default"/>
                <w:color w:val="auto"/>
                <w:sz w:val="21"/>
                <w:szCs w:val="21"/>
                <w:highlight w:val="none"/>
              </w:rPr>
            </w:pPr>
            <w:r>
              <w:rPr>
                <w:rFonts w:hint="eastAsia"/>
                <w:color w:val="auto"/>
                <w:sz w:val="21"/>
                <w:szCs w:val="21"/>
                <w:highlight w:val="none"/>
              </w:rPr>
              <w:t>资金</w:t>
            </w:r>
            <w:r>
              <w:rPr>
                <w:rFonts w:hint="default"/>
                <w:color w:val="auto"/>
                <w:sz w:val="21"/>
                <w:szCs w:val="21"/>
                <w:highlight w:val="none"/>
              </w:rPr>
              <w:t>状况及商业信誉良好，</w:t>
            </w:r>
            <w:r>
              <w:rPr>
                <w:rFonts w:hint="eastAsia"/>
                <w:color w:val="auto"/>
                <w:sz w:val="21"/>
                <w:szCs w:val="21"/>
                <w:highlight w:val="none"/>
              </w:rPr>
              <w:t>无不良</w:t>
            </w:r>
            <w:r>
              <w:rPr>
                <w:rFonts w:hint="default"/>
                <w:color w:val="auto"/>
                <w:sz w:val="21"/>
                <w:szCs w:val="21"/>
                <w:highlight w:val="none"/>
              </w:rPr>
              <w:t>信贷记录，</w:t>
            </w:r>
            <w:r>
              <w:rPr>
                <w:rFonts w:hint="eastAsia"/>
                <w:color w:val="auto"/>
                <w:sz w:val="21"/>
                <w:szCs w:val="21"/>
                <w:highlight w:val="none"/>
              </w:rPr>
              <w:t>在</w:t>
            </w:r>
            <w:r>
              <w:rPr>
                <w:rFonts w:hint="default"/>
                <w:color w:val="auto"/>
                <w:sz w:val="21"/>
                <w:szCs w:val="21"/>
                <w:highlight w:val="none"/>
              </w:rPr>
              <w:t>经营活动中无重大违法情形；</w:t>
            </w:r>
          </w:p>
          <w:p>
            <w:pPr>
              <w:pStyle w:val="8"/>
              <w:keepNext w:val="0"/>
              <w:keepLines w:val="0"/>
              <w:pageBreakBefore w:val="0"/>
              <w:numPr>
                <w:ilvl w:val="2"/>
                <w:numId w:val="2"/>
              </w:numPr>
              <w:suppressLineNumbers w:val="0"/>
              <w:kinsoku/>
              <w:wordWrap/>
              <w:overflowPunct/>
              <w:autoSpaceDE/>
              <w:autoSpaceDN/>
              <w:bidi w:val="0"/>
              <w:snapToGrid/>
              <w:spacing w:before="0" w:beforeAutospacing="0" w:after="0" w:afterAutospacing="0" w:line="360" w:lineRule="exact"/>
              <w:ind w:left="429" w:right="0" w:hanging="429" w:firstLineChars="0"/>
              <w:textAlignment w:val="center"/>
              <w:outlineLvl w:val="9"/>
              <w:rPr>
                <w:rFonts w:hint="default"/>
                <w:color w:val="auto"/>
                <w:sz w:val="21"/>
                <w:szCs w:val="21"/>
              </w:rPr>
            </w:pPr>
            <w:r>
              <w:rPr>
                <w:rFonts w:hint="eastAsia"/>
                <w:color w:val="auto"/>
                <w:sz w:val="21"/>
                <w:szCs w:val="21"/>
                <w:highlight w:val="none"/>
              </w:rPr>
              <w:t>招标人</w:t>
            </w:r>
            <w:r>
              <w:rPr>
                <w:rFonts w:hint="default"/>
                <w:color w:val="auto"/>
                <w:sz w:val="21"/>
                <w:szCs w:val="21"/>
                <w:highlight w:val="none"/>
              </w:rPr>
              <w:t>认为投标人应具备的其他条件。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项目负责人资格要求</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left"/>
              <w:textAlignment w:val="center"/>
              <w:outlineLvl w:val="9"/>
              <w:rPr>
                <w:rFonts w:hint="default"/>
                <w:color w:val="auto"/>
                <w:sz w:val="21"/>
                <w:szCs w:val="21"/>
              </w:rPr>
            </w:pPr>
            <w:r>
              <w:rPr>
                <w:rFonts w:hint="default"/>
                <w:color w:val="auto"/>
                <w:sz w:val="21"/>
                <w:szCs w:val="21"/>
              </w:rPr>
              <w:t>项目负责人应</w:t>
            </w:r>
            <w:r>
              <w:rPr>
                <w:rFonts w:hint="eastAsia"/>
                <w:color w:val="auto"/>
                <w:sz w:val="21"/>
                <w:szCs w:val="21"/>
              </w:rPr>
              <w:t>对</w:t>
            </w:r>
            <w:r>
              <w:rPr>
                <w:rFonts w:hint="eastAsia"/>
                <w:color w:val="auto"/>
                <w:sz w:val="21"/>
                <w:szCs w:val="21"/>
                <w:lang w:val="en-US" w:eastAsia="zh-CN"/>
              </w:rPr>
              <w:t>供应</w:t>
            </w:r>
            <w:r>
              <w:rPr>
                <w:rFonts w:hint="default"/>
                <w:color w:val="auto"/>
                <w:sz w:val="21"/>
                <w:szCs w:val="21"/>
              </w:rPr>
              <w:t>项目具有丰富的</w:t>
            </w:r>
            <w:r>
              <w:rPr>
                <w:rFonts w:hint="eastAsia"/>
                <w:color w:val="auto"/>
                <w:sz w:val="21"/>
                <w:szCs w:val="21"/>
              </w:rPr>
              <w:t>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是否接受联合体投标</w:t>
            </w:r>
          </w:p>
        </w:tc>
        <w:tc>
          <w:tcPr>
            <w:tcW w:w="6118" w:type="dxa"/>
            <w:vAlign w:val="center"/>
          </w:tcPr>
          <w:p>
            <w:pPr>
              <w:pStyle w:val="11"/>
              <w:keepNext w:val="0"/>
              <w:keepLines w:val="0"/>
              <w:pageBreakBefore w:val="0"/>
              <w:suppressLineNumbers w:val="0"/>
              <w:kinsoku/>
              <w:wordWrap/>
              <w:overflowPunct/>
              <w:topLinePunct/>
              <w:autoSpaceDE/>
              <w:autoSpaceDN/>
              <w:bidi w:val="0"/>
              <w:adjustRightInd w:val="0"/>
              <w:snapToGrid/>
              <w:spacing w:before="0" w:beforeAutospacing="0" w:after="0" w:afterAutospacing="0" w:line="360" w:lineRule="exact"/>
              <w:ind w:left="0" w:right="0"/>
              <w:jc w:val="both"/>
              <w:textAlignment w:val="center"/>
              <w:outlineLvl w:val="9"/>
              <w:rPr>
                <w:rFonts w:hint="eastAsia" w:eastAsia="宋体"/>
                <w:b w:val="0"/>
                <w:color w:val="auto"/>
                <w:kern w:val="0"/>
                <w:sz w:val="21"/>
                <w:szCs w:val="21"/>
                <w:lang w:eastAsia="zh-CN"/>
              </w:rPr>
            </w:pPr>
            <w:r>
              <w:rPr>
                <w:rFonts w:hint="eastAsia" w:eastAsia="宋体"/>
                <w:b w:val="0"/>
                <w:color w:val="auto"/>
                <w:kern w:val="0"/>
                <w:sz w:val="21"/>
                <w:szCs w:val="21"/>
                <w:lang w:val="en-US" w:eastAsia="zh-CN"/>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资金来源</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z w:val="21"/>
                <w:szCs w:val="21"/>
              </w:rPr>
            </w:pPr>
            <w:r>
              <w:rPr>
                <w:rFonts w:hint="default"/>
                <w:color w:val="auto"/>
                <w:sz w:val="21"/>
                <w:szCs w:val="21"/>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投标有效期</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pacing w:val="-4"/>
                <w:sz w:val="21"/>
                <w:szCs w:val="21"/>
              </w:rPr>
            </w:pPr>
            <w:r>
              <w:rPr>
                <w:rFonts w:hint="default"/>
                <w:color w:val="auto"/>
                <w:sz w:val="21"/>
                <w:szCs w:val="21"/>
              </w:rPr>
              <w:t>投标截止后</w:t>
            </w:r>
            <w:r>
              <w:rPr>
                <w:rFonts w:hint="default"/>
                <w:color w:val="auto"/>
                <w:sz w:val="21"/>
                <w:szCs w:val="21"/>
                <w:u w:val="single"/>
              </w:rPr>
              <w:t xml:space="preserve"> </w:t>
            </w:r>
            <w:r>
              <w:rPr>
                <w:rFonts w:hint="eastAsia"/>
                <w:color w:val="auto"/>
                <w:sz w:val="21"/>
                <w:szCs w:val="21"/>
                <w:u w:val="single"/>
                <w:lang w:val="en-US" w:eastAsia="zh-CN"/>
              </w:rPr>
              <w:t>1</w:t>
            </w:r>
            <w:r>
              <w:rPr>
                <w:rFonts w:hint="default"/>
                <w:color w:val="auto"/>
                <w:sz w:val="21"/>
                <w:szCs w:val="21"/>
                <w:u w:val="single"/>
              </w:rPr>
              <w:t xml:space="preserve"> </w:t>
            </w:r>
            <w:r>
              <w:rPr>
                <w:rFonts w:hint="default"/>
                <w:color w:val="auto"/>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1"/>
              <w:jc w:val="center"/>
              <w:textAlignment w:val="center"/>
              <w:outlineLvl w:val="9"/>
              <w:rPr>
                <w:rFonts w:hint="default"/>
                <w:b/>
                <w:color w:val="auto"/>
                <w:sz w:val="21"/>
                <w:szCs w:val="21"/>
              </w:rPr>
            </w:pPr>
            <w:r>
              <w:rPr>
                <w:rFonts w:hint="default"/>
                <w:b/>
                <w:color w:val="auto"/>
                <w:sz w:val="21"/>
                <w:szCs w:val="21"/>
              </w:rPr>
              <w:t>投标文件要求</w:t>
            </w:r>
          </w:p>
        </w:tc>
        <w:tc>
          <w:tcPr>
            <w:tcW w:w="6118" w:type="dxa"/>
            <w:vAlign w:val="center"/>
          </w:tcPr>
          <w:p>
            <w:pPr>
              <w:pStyle w:val="8"/>
              <w:keepNext w:val="0"/>
              <w:keepLines w:val="0"/>
              <w:pageBreakBefore w:val="0"/>
              <w:suppressLineNumbers w:val="0"/>
              <w:kinsoku/>
              <w:wordWrap/>
              <w:overflowPunct/>
              <w:autoSpaceDE/>
              <w:autoSpaceDN/>
              <w:bidi w:val="0"/>
              <w:adjustRightInd w:val="0"/>
              <w:snapToGrid/>
              <w:spacing w:before="0" w:beforeAutospacing="0" w:after="0" w:afterAutospacing="0" w:line="360" w:lineRule="exact"/>
              <w:ind w:left="0" w:right="0" w:firstLine="0" w:firstLineChars="0"/>
              <w:jc w:val="left"/>
              <w:textAlignment w:val="center"/>
              <w:outlineLvl w:val="9"/>
              <w:rPr>
                <w:rFonts w:hint="eastAsia"/>
                <w:color w:val="auto"/>
                <w:sz w:val="21"/>
                <w:szCs w:val="21"/>
              </w:rPr>
            </w:pPr>
            <w:r>
              <w:rPr>
                <w:rFonts w:hint="default"/>
                <w:color w:val="auto"/>
                <w:sz w:val="21"/>
                <w:szCs w:val="21"/>
              </w:rPr>
              <w:t>投标文件</w:t>
            </w:r>
            <w:r>
              <w:rPr>
                <w:rFonts w:hint="eastAsia"/>
                <w:color w:val="auto"/>
                <w:sz w:val="21"/>
                <w:szCs w:val="21"/>
                <w:lang w:eastAsia="zh-CN"/>
              </w:rPr>
              <w:t>一式三</w:t>
            </w:r>
            <w:r>
              <w:rPr>
                <w:rFonts w:hint="default"/>
                <w:color w:val="auto"/>
                <w:sz w:val="21"/>
                <w:szCs w:val="21"/>
              </w:rPr>
              <w:t>份</w:t>
            </w:r>
            <w:r>
              <w:rPr>
                <w:rFonts w:hint="eastAsia"/>
                <w:color w:val="auto"/>
                <w:sz w:val="21"/>
                <w:szCs w:val="21"/>
                <w:lang w:eastAsia="zh-CN"/>
              </w:rPr>
              <w:t>，正本一份，副本二份，正副本不一致的，以正本为准</w:t>
            </w:r>
            <w:r>
              <w:rPr>
                <w:rFonts w:hint="default"/>
                <w:color w:val="auto"/>
                <w:sz w:val="21"/>
                <w:szCs w:val="21"/>
              </w:rPr>
              <w:t>；封面须注明投标人全称</w:t>
            </w:r>
            <w:r>
              <w:rPr>
                <w:rFonts w:hint="eastAsia"/>
                <w:color w:val="auto"/>
                <w:sz w:val="21"/>
                <w:szCs w:val="21"/>
                <w:lang w:eastAsia="zh-CN"/>
              </w:rPr>
              <w:t>、正本</w:t>
            </w:r>
            <w:r>
              <w:rPr>
                <w:rFonts w:hint="eastAsia"/>
                <w:color w:val="auto"/>
                <w:sz w:val="21"/>
                <w:szCs w:val="21"/>
                <w:lang w:val="en-US" w:eastAsia="zh-CN"/>
              </w:rPr>
              <w:t>/副本，并在密封处加盖投标人印章。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1"/>
              <w:jc w:val="center"/>
              <w:textAlignment w:val="center"/>
              <w:outlineLvl w:val="9"/>
              <w:rPr>
                <w:rFonts w:hint="default"/>
                <w:b/>
                <w:color w:val="auto"/>
                <w:sz w:val="21"/>
                <w:szCs w:val="21"/>
              </w:rPr>
            </w:pPr>
            <w:r>
              <w:rPr>
                <w:rFonts w:hint="default"/>
                <w:b/>
                <w:color w:val="auto"/>
                <w:sz w:val="21"/>
                <w:szCs w:val="21"/>
              </w:rPr>
              <w:t>投标保证金</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u w:val="single"/>
              </w:rPr>
            </w:pPr>
            <w:r>
              <w:rPr>
                <w:rFonts w:hint="default"/>
                <w:color w:val="auto"/>
                <w:sz w:val="21"/>
                <w:szCs w:val="21"/>
              </w:rPr>
              <w:t>不收取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踏勘现场</w:t>
            </w:r>
          </w:p>
        </w:tc>
        <w:tc>
          <w:tcPr>
            <w:tcW w:w="6118"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textAlignment w:val="center"/>
              <w:outlineLvl w:val="9"/>
              <w:rPr>
                <w:rFonts w:hint="default"/>
                <w:color w:val="auto"/>
                <w:sz w:val="21"/>
                <w:szCs w:val="21"/>
              </w:rPr>
            </w:pPr>
            <w:r>
              <w:rPr>
                <w:rFonts w:hint="default"/>
                <w:color w:val="auto"/>
                <w:sz w:val="21"/>
                <w:szCs w:val="21"/>
              </w:rPr>
              <w:t>不组织，由投标人自行踏勘。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提问</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截止时间：</w:t>
            </w:r>
            <w:r>
              <w:rPr>
                <w:rFonts w:hint="eastAsia"/>
                <w:color w:val="auto"/>
                <w:sz w:val="21"/>
                <w:szCs w:val="21"/>
                <w:highlight w:val="none"/>
                <w:lang w:eastAsia="zh-CN"/>
              </w:rPr>
              <w:t>自招标之日起</w:t>
            </w:r>
            <w:r>
              <w:rPr>
                <w:rFonts w:hint="eastAsia"/>
                <w:color w:val="auto"/>
                <w:sz w:val="21"/>
                <w:szCs w:val="21"/>
              </w:rPr>
              <w:t>至</w:t>
            </w:r>
            <w:r>
              <w:rPr>
                <w:rFonts w:hint="eastAsia"/>
                <w:color w:val="auto"/>
                <w:sz w:val="21"/>
                <w:szCs w:val="21"/>
                <w:u w:val="single"/>
                <w:lang w:val="en-US" w:eastAsia="zh-CN"/>
              </w:rPr>
              <w:t>2023</w:t>
            </w:r>
            <w:r>
              <w:rPr>
                <w:rFonts w:hint="default"/>
                <w:color w:val="auto"/>
                <w:sz w:val="21"/>
                <w:szCs w:val="21"/>
              </w:rPr>
              <w:t>年</w:t>
            </w:r>
            <w:r>
              <w:rPr>
                <w:rFonts w:hint="eastAsia"/>
                <w:color w:val="auto"/>
                <w:sz w:val="21"/>
                <w:szCs w:val="21"/>
                <w:u w:val="single"/>
                <w:lang w:val="en-US" w:eastAsia="zh-CN"/>
              </w:rPr>
              <w:t>12</w:t>
            </w:r>
            <w:r>
              <w:rPr>
                <w:rFonts w:hint="default"/>
                <w:color w:val="auto"/>
                <w:sz w:val="21"/>
                <w:szCs w:val="21"/>
              </w:rPr>
              <w:t>月</w:t>
            </w:r>
            <w:r>
              <w:rPr>
                <w:rFonts w:hint="eastAsia"/>
                <w:color w:val="auto"/>
                <w:sz w:val="21"/>
                <w:szCs w:val="21"/>
                <w:u w:val="single"/>
                <w:lang w:val="en-US" w:eastAsia="zh-CN"/>
              </w:rPr>
              <w:t xml:space="preserve"> 11 </w:t>
            </w:r>
            <w:r>
              <w:rPr>
                <w:rFonts w:hint="default"/>
                <w:color w:val="auto"/>
                <w:sz w:val="21"/>
                <w:szCs w:val="21"/>
              </w:rPr>
              <w:t>日</w:t>
            </w:r>
          </w:p>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left"/>
              <w:textAlignment w:val="center"/>
              <w:outlineLvl w:val="9"/>
              <w:rPr>
                <w:rFonts w:hint="eastAsia" w:eastAsia="宋体"/>
                <w:color w:val="auto"/>
                <w:sz w:val="21"/>
                <w:szCs w:val="21"/>
                <w:lang w:eastAsia="zh-CN"/>
              </w:rPr>
            </w:pPr>
            <w:r>
              <w:rPr>
                <w:rFonts w:hint="eastAsia"/>
                <w:color w:val="auto"/>
                <w:sz w:val="21"/>
                <w:szCs w:val="21"/>
              </w:rPr>
              <w:t>电话</w:t>
            </w:r>
            <w:r>
              <w:rPr>
                <w:rFonts w:hint="default"/>
                <w:color w:val="auto"/>
                <w:sz w:val="21"/>
                <w:szCs w:val="21"/>
              </w:rPr>
              <w:t>：</w:t>
            </w:r>
            <w:r>
              <w:rPr>
                <w:rFonts w:hint="default"/>
                <w:color w:val="auto"/>
                <w:sz w:val="21"/>
                <w:szCs w:val="21"/>
                <w:u w:val="single"/>
              </w:rPr>
              <w:t>0898-3181777</w:t>
            </w:r>
            <w:r>
              <w:rPr>
                <w:rFonts w:hint="eastAsia"/>
                <w:color w:val="auto"/>
                <w:sz w:val="21"/>
                <w:szCs w:val="21"/>
                <w:u w:val="single"/>
                <w:lang w:val="en-US" w:eastAsia="zh-CN"/>
              </w:rPr>
              <w:t>0</w:t>
            </w:r>
            <w:r>
              <w:rPr>
                <w:rFonts w:hint="default"/>
                <w:color w:val="auto"/>
                <w:sz w:val="21"/>
                <w:szCs w:val="21"/>
                <w:u w:val="single"/>
              </w:rPr>
              <w:t xml:space="preserve"> </w:t>
            </w:r>
            <w:r>
              <w:rPr>
                <w:rFonts w:hint="default"/>
                <w:color w:val="auto"/>
                <w:sz w:val="21"/>
                <w:szCs w:val="21"/>
              </w:rPr>
              <w:t xml:space="preserve"> </w:t>
            </w:r>
            <w:r>
              <w:rPr>
                <w:rFonts w:hint="eastAsia"/>
                <w:color w:val="auto"/>
                <w:sz w:val="21"/>
                <w:szCs w:val="21"/>
              </w:rPr>
              <w:t>联系人</w:t>
            </w:r>
            <w:r>
              <w:rPr>
                <w:rFonts w:hint="default"/>
                <w:color w:val="auto"/>
                <w:sz w:val="21"/>
                <w:szCs w:val="21"/>
              </w:rPr>
              <w:t>：</w:t>
            </w:r>
            <w:r>
              <w:rPr>
                <w:rFonts w:hint="eastAsia"/>
                <w:color w:val="auto"/>
                <w:sz w:val="21"/>
                <w:szCs w:val="21"/>
                <w:u w:val="single"/>
                <w:lang w:val="en-US" w:eastAsia="zh-CN"/>
              </w:rPr>
              <w:t>陈国胤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获取补充招标文件（若有）</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时间：</w:t>
            </w:r>
            <w:r>
              <w:rPr>
                <w:rFonts w:hint="eastAsia"/>
                <w:color w:val="auto"/>
                <w:sz w:val="21"/>
                <w:szCs w:val="21"/>
                <w:lang w:eastAsia="zh-CN"/>
              </w:rPr>
              <w:t>自接到招标人通知之日起至投标截止日前</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地点：</w:t>
            </w:r>
            <w:r>
              <w:rPr>
                <w:rFonts w:hint="default"/>
                <w:color w:val="auto"/>
                <w:sz w:val="21"/>
                <w:szCs w:val="21"/>
                <w:u w:val="single"/>
              </w:rPr>
              <w:t>海南省陵水县分界洲岛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投标（开标）</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投标截止时间：</w:t>
            </w:r>
            <w:r>
              <w:rPr>
                <w:rFonts w:hint="eastAsia"/>
                <w:color w:val="auto"/>
                <w:sz w:val="21"/>
                <w:szCs w:val="21"/>
                <w:u w:val="single"/>
                <w:lang w:val="en-US" w:eastAsia="zh-CN"/>
              </w:rPr>
              <w:t>2023</w:t>
            </w:r>
            <w:r>
              <w:rPr>
                <w:rFonts w:hint="default"/>
                <w:color w:val="auto"/>
                <w:sz w:val="21"/>
                <w:szCs w:val="21"/>
              </w:rPr>
              <w:t>年</w:t>
            </w:r>
            <w:r>
              <w:rPr>
                <w:rFonts w:hint="eastAsia"/>
                <w:color w:val="auto"/>
                <w:sz w:val="21"/>
                <w:szCs w:val="21"/>
                <w:u w:val="single"/>
                <w:lang w:val="en-US" w:eastAsia="zh-CN"/>
              </w:rPr>
              <w:t>12</w:t>
            </w:r>
            <w:r>
              <w:rPr>
                <w:rFonts w:hint="default"/>
                <w:color w:val="auto"/>
                <w:sz w:val="21"/>
                <w:szCs w:val="21"/>
              </w:rPr>
              <w:t>月</w:t>
            </w:r>
            <w:r>
              <w:rPr>
                <w:rFonts w:hint="eastAsia"/>
                <w:color w:val="auto"/>
                <w:sz w:val="21"/>
                <w:szCs w:val="21"/>
                <w:u w:val="single"/>
                <w:lang w:val="en-US" w:eastAsia="zh-CN"/>
              </w:rPr>
              <w:t xml:space="preserve"> 11 </w:t>
            </w:r>
            <w:r>
              <w:rPr>
                <w:rFonts w:hint="default"/>
                <w:color w:val="auto"/>
                <w:sz w:val="21"/>
                <w:szCs w:val="21"/>
              </w:rPr>
              <w:t>日下午</w:t>
            </w:r>
            <w:r>
              <w:rPr>
                <w:rFonts w:hint="eastAsia"/>
                <w:color w:val="auto"/>
                <w:sz w:val="21"/>
                <w:szCs w:val="21"/>
                <w:u w:val="single"/>
                <w:lang w:val="en-US" w:eastAsia="zh-CN"/>
              </w:rPr>
              <w:t>17</w:t>
            </w:r>
            <w:r>
              <w:rPr>
                <w:rFonts w:hint="default"/>
                <w:color w:val="auto"/>
                <w:sz w:val="21"/>
                <w:szCs w:val="21"/>
              </w:rPr>
              <w:t>时</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highlight w:val="none"/>
              </w:rPr>
            </w:pPr>
            <w:r>
              <w:rPr>
                <w:rFonts w:hint="eastAsia"/>
                <w:color w:val="auto"/>
                <w:sz w:val="21"/>
                <w:szCs w:val="21"/>
                <w:highlight w:val="none"/>
                <w:lang w:eastAsia="zh-CN"/>
              </w:rPr>
              <w:t>开标时间：</w:t>
            </w:r>
            <w:r>
              <w:rPr>
                <w:rFonts w:hint="eastAsia"/>
                <w:color w:val="auto"/>
                <w:sz w:val="21"/>
                <w:szCs w:val="21"/>
                <w:u w:val="single"/>
                <w:lang w:val="en-US" w:eastAsia="zh-CN"/>
              </w:rPr>
              <w:t>2023</w:t>
            </w:r>
            <w:r>
              <w:rPr>
                <w:rFonts w:hint="default"/>
                <w:color w:val="auto"/>
                <w:sz w:val="21"/>
                <w:szCs w:val="21"/>
              </w:rPr>
              <w:t>年</w:t>
            </w:r>
            <w:r>
              <w:rPr>
                <w:rFonts w:hint="eastAsia"/>
                <w:color w:val="auto"/>
                <w:sz w:val="21"/>
                <w:szCs w:val="21"/>
                <w:u w:val="single"/>
                <w:lang w:val="en-US" w:eastAsia="zh-CN"/>
              </w:rPr>
              <w:t>12</w:t>
            </w:r>
            <w:r>
              <w:rPr>
                <w:rFonts w:hint="default"/>
                <w:color w:val="auto"/>
                <w:sz w:val="21"/>
                <w:szCs w:val="21"/>
              </w:rPr>
              <w:t>月</w:t>
            </w:r>
            <w:r>
              <w:rPr>
                <w:rFonts w:hint="eastAsia"/>
                <w:color w:val="auto"/>
                <w:sz w:val="21"/>
                <w:szCs w:val="21"/>
                <w:u w:val="single"/>
                <w:lang w:val="en-US" w:eastAsia="zh-CN"/>
              </w:rPr>
              <w:t xml:space="preserve"> 12  </w:t>
            </w:r>
            <w:r>
              <w:rPr>
                <w:rFonts w:hint="default"/>
                <w:color w:val="auto"/>
                <w:sz w:val="21"/>
                <w:szCs w:val="21"/>
              </w:rPr>
              <w:t>日</w:t>
            </w:r>
            <w:bookmarkStart w:id="36" w:name="_GoBack"/>
            <w:bookmarkEnd w:id="36"/>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u w:val="single"/>
                <w:lang w:val="en-US" w:eastAsia="zh-CN"/>
              </w:rPr>
            </w:pPr>
            <w:r>
              <w:rPr>
                <w:rFonts w:hint="eastAsia"/>
                <w:color w:val="auto"/>
                <w:spacing w:val="-10"/>
                <w:sz w:val="21"/>
                <w:szCs w:val="21"/>
                <w:lang w:eastAsia="zh-CN"/>
              </w:rPr>
              <w:t>送达</w:t>
            </w:r>
            <w:r>
              <w:rPr>
                <w:rFonts w:hint="default"/>
                <w:color w:val="auto"/>
                <w:spacing w:val="-10"/>
                <w:sz w:val="21"/>
                <w:szCs w:val="21"/>
              </w:rPr>
              <w:t>地点：</w:t>
            </w:r>
            <w:r>
              <w:rPr>
                <w:rFonts w:hint="default"/>
                <w:color w:val="auto"/>
                <w:sz w:val="21"/>
                <w:szCs w:val="21"/>
                <w:u w:val="single"/>
              </w:rPr>
              <w:t>海南省陵水县分界洲</w:t>
            </w:r>
            <w:r>
              <w:rPr>
                <w:rFonts w:hint="eastAsia"/>
                <w:color w:val="auto"/>
                <w:sz w:val="21"/>
                <w:szCs w:val="21"/>
                <w:u w:val="single"/>
                <w:lang w:eastAsia="zh-CN"/>
              </w:rPr>
              <w:t>岛景区三楼</w:t>
            </w:r>
            <w:r>
              <w:rPr>
                <w:rFonts w:hint="eastAsia"/>
                <w:color w:val="auto"/>
                <w:sz w:val="21"/>
                <w:szCs w:val="21"/>
                <w:u w:val="single"/>
                <w:lang w:val="en-US" w:eastAsia="zh-CN"/>
              </w:rPr>
              <w:t>行政部</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eastAsia"/>
                <w:color w:val="auto"/>
                <w:sz w:val="21"/>
                <w:szCs w:val="21"/>
                <w:u w:val="single"/>
                <w:lang w:eastAsia="zh-CN"/>
              </w:rPr>
            </w:pPr>
            <w:r>
              <w:rPr>
                <w:rFonts w:hint="eastAsia"/>
                <w:color w:val="auto"/>
                <w:sz w:val="21"/>
                <w:szCs w:val="21"/>
                <w:u w:val="single"/>
                <w:lang w:eastAsia="zh-CN"/>
              </w:rPr>
              <w:t>邮寄地址：海南省陵水县分界洲岛</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u w:val="single"/>
                <w:lang w:val="en-US" w:eastAsia="zh-CN"/>
              </w:rPr>
            </w:pPr>
            <w:r>
              <w:rPr>
                <w:rFonts w:hint="eastAsia"/>
                <w:color w:val="auto"/>
                <w:sz w:val="21"/>
                <w:szCs w:val="21"/>
                <w:u w:val="single"/>
                <w:lang w:eastAsia="zh-CN"/>
              </w:rPr>
              <w:t>收件人：</w:t>
            </w:r>
            <w:r>
              <w:rPr>
                <w:rFonts w:hint="eastAsia"/>
                <w:color w:val="auto"/>
                <w:sz w:val="21"/>
                <w:szCs w:val="21"/>
                <w:u w:val="single"/>
                <w:lang w:val="en-US" w:eastAsia="zh-CN"/>
              </w:rPr>
              <w:t>陈国胤</w:t>
            </w:r>
            <w:r>
              <w:rPr>
                <w:rFonts w:hint="eastAsia"/>
                <w:color w:val="auto"/>
                <w:sz w:val="21"/>
                <w:szCs w:val="21"/>
                <w:u w:val="single"/>
                <w:lang w:eastAsia="zh-CN"/>
              </w:rPr>
              <w:t>；电话：</w:t>
            </w:r>
            <w:r>
              <w:rPr>
                <w:rFonts w:hint="eastAsia"/>
                <w:color w:val="auto"/>
                <w:sz w:val="21"/>
                <w:szCs w:val="21"/>
                <w:u w:val="single"/>
                <w:lang w:val="en-US" w:eastAsia="zh-CN"/>
              </w:rPr>
              <w:t>18876661110</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eastAsia"/>
                <w:color w:val="auto"/>
                <w:sz w:val="21"/>
                <w:szCs w:val="21"/>
                <w:u w:val="single"/>
                <w:lang w:eastAsia="zh-CN"/>
              </w:rPr>
            </w:pPr>
            <w:r>
              <w:rPr>
                <w:rFonts w:hint="eastAsia"/>
                <w:color w:val="auto"/>
                <w:sz w:val="21"/>
                <w:szCs w:val="21"/>
                <w:u w:val="single"/>
                <w:lang w:val="en-US" w:eastAsia="zh-CN"/>
              </w:rPr>
              <w:t>注意：在投标截止时间后送达的投标文件，招标人将拒收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投标人开标时需携带资料</w:t>
            </w:r>
          </w:p>
        </w:tc>
        <w:tc>
          <w:tcPr>
            <w:tcW w:w="6118" w:type="dxa"/>
            <w:vAlign w:val="center"/>
          </w:tcPr>
          <w:p>
            <w:pPr>
              <w:pStyle w:val="12"/>
              <w:keepNext w:val="0"/>
              <w:keepLines w:val="0"/>
              <w:pageBreakBefore w:val="0"/>
              <w:numPr>
                <w:ilvl w:val="0"/>
                <w:numId w:val="3"/>
              </w:numPr>
              <w:suppressLineNumbers w:val="0"/>
              <w:kinsoku/>
              <w:wordWrap/>
              <w:overflowPunct/>
              <w:autoSpaceDE/>
              <w:autoSpaceDN/>
              <w:bidi w:val="0"/>
              <w:snapToGrid/>
              <w:spacing w:before="0" w:beforeAutospacing="0" w:after="0" w:afterAutospacing="0" w:line="360" w:lineRule="exact"/>
              <w:ind w:left="429" w:right="0" w:hanging="429"/>
              <w:textAlignment w:val="center"/>
              <w:outlineLvl w:val="9"/>
              <w:rPr>
                <w:rFonts w:hint="default" w:ascii="Times New Roman" w:eastAsia="宋体"/>
                <w:color w:val="auto"/>
                <w:sz w:val="21"/>
                <w:szCs w:val="21"/>
              </w:rPr>
            </w:pPr>
            <w:r>
              <w:rPr>
                <w:rFonts w:hint="default" w:ascii="Times New Roman" w:eastAsia="宋体"/>
                <w:color w:val="auto"/>
                <w:sz w:val="21"/>
                <w:szCs w:val="21"/>
              </w:rPr>
              <w:t>法定代表人出席需携带：投标人</w:t>
            </w:r>
            <w:r>
              <w:rPr>
                <w:rFonts w:hint="eastAsia" w:ascii="Times New Roman" w:eastAsia="宋体"/>
                <w:color w:val="auto"/>
                <w:sz w:val="21"/>
                <w:szCs w:val="21"/>
                <w:lang w:val="en-US" w:eastAsia="zh-CN"/>
              </w:rPr>
              <w:t>营业执照</w:t>
            </w:r>
            <w:r>
              <w:rPr>
                <w:rFonts w:hint="default" w:ascii="Times New Roman" w:eastAsia="宋体"/>
                <w:color w:val="auto"/>
                <w:sz w:val="21"/>
                <w:szCs w:val="21"/>
              </w:rPr>
              <w:t>原件、本人身份证原件及复印件。</w:t>
            </w:r>
          </w:p>
          <w:p>
            <w:pPr>
              <w:pStyle w:val="12"/>
              <w:keepNext w:val="0"/>
              <w:keepLines w:val="0"/>
              <w:pageBreakBefore w:val="0"/>
              <w:numPr>
                <w:ilvl w:val="0"/>
                <w:numId w:val="3"/>
              </w:numPr>
              <w:suppressLineNumbers w:val="0"/>
              <w:kinsoku/>
              <w:wordWrap/>
              <w:overflowPunct/>
              <w:autoSpaceDE/>
              <w:autoSpaceDN/>
              <w:bidi w:val="0"/>
              <w:snapToGrid/>
              <w:spacing w:before="0" w:beforeAutospacing="0" w:after="0" w:afterAutospacing="0" w:line="360" w:lineRule="exact"/>
              <w:ind w:left="429" w:right="0" w:hanging="429"/>
              <w:textAlignment w:val="center"/>
              <w:outlineLvl w:val="9"/>
              <w:rPr>
                <w:rFonts w:hint="default" w:ascii="Times New Roman" w:eastAsia="宋体"/>
                <w:color w:val="auto"/>
                <w:sz w:val="21"/>
                <w:szCs w:val="21"/>
              </w:rPr>
            </w:pPr>
            <w:r>
              <w:rPr>
                <w:rFonts w:hint="default" w:ascii="Times New Roman" w:eastAsia="宋体"/>
                <w:color w:val="auto"/>
                <w:sz w:val="21"/>
                <w:szCs w:val="21"/>
              </w:rPr>
              <w:t>法定代表授权委托人出席需携带：投标人</w:t>
            </w:r>
            <w:r>
              <w:rPr>
                <w:rFonts w:hint="eastAsia" w:ascii="Times New Roman" w:eastAsia="宋体"/>
                <w:color w:val="auto"/>
                <w:sz w:val="21"/>
                <w:szCs w:val="21"/>
                <w:lang w:val="en-US" w:eastAsia="zh-CN"/>
              </w:rPr>
              <w:t>营业执照</w:t>
            </w:r>
            <w:r>
              <w:rPr>
                <w:rFonts w:hint="default" w:ascii="Times New Roman" w:eastAsia="宋体"/>
                <w:color w:val="auto"/>
                <w:sz w:val="21"/>
                <w:szCs w:val="21"/>
              </w:rPr>
              <w:t>原件、法定代表人授权委托书原件、本人身份证明原件及复印件。</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b/>
                <w:color w:val="auto"/>
                <w:sz w:val="21"/>
                <w:szCs w:val="21"/>
                <w:lang w:val="en-US" w:eastAsia="zh-CN"/>
              </w:rPr>
            </w:pPr>
            <w:r>
              <w:rPr>
                <w:rFonts w:hint="default"/>
                <w:b/>
                <w:color w:val="auto"/>
                <w:sz w:val="21"/>
                <w:szCs w:val="21"/>
              </w:rPr>
              <w:t>注：上述资料</w:t>
            </w:r>
            <w:r>
              <w:rPr>
                <w:rFonts w:hint="eastAsia"/>
                <w:b/>
                <w:color w:val="auto"/>
                <w:sz w:val="21"/>
                <w:szCs w:val="21"/>
                <w:lang w:eastAsia="zh-CN"/>
              </w:rPr>
              <w:t>由投标人</w:t>
            </w:r>
            <w:r>
              <w:rPr>
                <w:rFonts w:hint="default"/>
                <w:b/>
                <w:color w:val="auto"/>
                <w:sz w:val="21"/>
                <w:szCs w:val="21"/>
              </w:rPr>
              <w:t>随身携带，不用封装在投标文件中，</w:t>
            </w:r>
            <w:r>
              <w:rPr>
                <w:rFonts w:hint="eastAsia"/>
                <w:b/>
                <w:color w:val="auto"/>
                <w:sz w:val="21"/>
                <w:szCs w:val="21"/>
                <w:lang w:eastAsia="zh-CN"/>
              </w:rPr>
              <w:t>开</w:t>
            </w:r>
            <w:r>
              <w:rPr>
                <w:rFonts w:hint="default"/>
                <w:b/>
                <w:color w:val="auto"/>
                <w:sz w:val="21"/>
                <w:szCs w:val="21"/>
              </w:rPr>
              <w:t>标时直接递交并验证</w:t>
            </w:r>
            <w:r>
              <w:rPr>
                <w:rFonts w:hint="eastAsia"/>
                <w:b/>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评标时间地点</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评标时间：</w:t>
            </w:r>
            <w:r>
              <w:rPr>
                <w:rFonts w:hint="eastAsia"/>
                <w:color w:val="auto"/>
                <w:sz w:val="21"/>
                <w:szCs w:val="21"/>
                <w:lang w:eastAsia="zh-CN"/>
              </w:rPr>
              <w:t>开标当日</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pacing w:val="-10"/>
                <w:sz w:val="21"/>
                <w:szCs w:val="21"/>
              </w:rPr>
              <w:t>地点：</w:t>
            </w:r>
            <w:r>
              <w:rPr>
                <w:rFonts w:hint="default"/>
                <w:color w:val="auto"/>
                <w:sz w:val="21"/>
                <w:szCs w:val="21"/>
                <w:u w:val="single"/>
              </w:rPr>
              <w:t>海南省陵水县分界洲岛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评标办法</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eastAsia"/>
                <w:color w:val="auto"/>
                <w:sz w:val="21"/>
                <w:szCs w:val="21"/>
              </w:rPr>
              <w:t>百</w:t>
            </w:r>
            <w:r>
              <w:rPr>
                <w:rFonts w:hint="default"/>
                <w:color w:val="auto"/>
                <w:sz w:val="21"/>
                <w:szCs w:val="21"/>
              </w:rPr>
              <w:t>分制打分法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是否授权评标委员会确定中标人</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color w:val="auto"/>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无效标条款</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default"/>
                <w:color w:val="auto"/>
                <w:sz w:val="21"/>
                <w:szCs w:val="21"/>
              </w:rPr>
            </w:pPr>
            <w:r>
              <w:rPr>
                <w:rFonts w:hint="default"/>
                <w:color w:val="auto"/>
                <w:sz w:val="21"/>
                <w:szCs w:val="21"/>
              </w:rPr>
              <w:t>投标文件有下列情形之一者，招标人不予受理：</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逾期送达的或未送达指定地点的；</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投标文件未按招标文件规定密封的；</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投标人开标时携带资料不符合本前附表第1</w:t>
            </w:r>
            <w:r>
              <w:rPr>
                <w:rFonts w:hint="eastAsia"/>
                <w:color w:val="auto"/>
                <w:sz w:val="21"/>
                <w:szCs w:val="21"/>
              </w:rPr>
              <w:t>5</w:t>
            </w:r>
            <w:r>
              <w:rPr>
                <w:rFonts w:hint="default"/>
                <w:color w:val="auto"/>
                <w:sz w:val="21"/>
                <w:szCs w:val="21"/>
              </w:rPr>
              <w:t>项要求的；</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招标人认为的其他无效标的情况。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否决投标条款</w:t>
            </w:r>
          </w:p>
        </w:tc>
        <w:tc>
          <w:tcPr>
            <w:tcW w:w="6118" w:type="dxa"/>
            <w:vAlign w:val="center"/>
          </w:tcPr>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default"/>
                <w:color w:val="auto"/>
                <w:sz w:val="21"/>
                <w:szCs w:val="21"/>
              </w:rPr>
            </w:pPr>
            <w:r>
              <w:rPr>
                <w:rFonts w:hint="default"/>
                <w:color w:val="auto"/>
                <w:sz w:val="21"/>
                <w:szCs w:val="21"/>
              </w:rPr>
              <w:t>评标委员会对通过资格审查的投标文件进行初步评审，有下列情形之一的，将否决其投标：</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Lines="0" w:beforeAutospacing="0" w:after="0" w:afterLines="0" w:afterAutospacing="0" w:line="360" w:lineRule="exact"/>
              <w:ind w:right="0" w:firstLine="0" w:firstLineChars="0"/>
              <w:jc w:val="left"/>
              <w:textAlignment w:val="center"/>
              <w:outlineLvl w:val="9"/>
              <w:rPr>
                <w:rFonts w:hint="default"/>
                <w:color w:val="auto"/>
                <w:sz w:val="21"/>
                <w:szCs w:val="21"/>
              </w:rPr>
            </w:pPr>
            <w:r>
              <w:rPr>
                <w:rFonts w:hint="default"/>
                <w:color w:val="auto"/>
                <w:sz w:val="21"/>
                <w:szCs w:val="21"/>
              </w:rPr>
              <w:t>投标函未加盖投标人公章，或未经法定代表人或者其授权代表签章（字）；</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投标人不符合</w:t>
            </w:r>
            <w:r>
              <w:rPr>
                <w:rFonts w:hint="eastAsia"/>
                <w:color w:val="auto"/>
                <w:sz w:val="21"/>
                <w:szCs w:val="21"/>
                <w:lang w:eastAsia="zh-CN"/>
              </w:rPr>
              <w:t>相关法律、法规</w:t>
            </w:r>
            <w:r>
              <w:rPr>
                <w:rFonts w:hint="default"/>
                <w:color w:val="auto"/>
                <w:sz w:val="21"/>
                <w:szCs w:val="21"/>
              </w:rPr>
              <w:t>或者招标文件规定的资格条件；</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同一投标人提交两个及以上不同的投标文件或者投标报价，但招标文件要求提交备选投标的除外；</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投标文件没有对招标文件的实质性要求和条件作出响应：</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default"/>
                <w:color w:val="auto"/>
                <w:sz w:val="21"/>
                <w:szCs w:val="21"/>
              </w:rPr>
            </w:pPr>
            <w:r>
              <w:rPr>
                <w:rFonts w:hint="default"/>
                <w:color w:val="auto"/>
                <w:sz w:val="21"/>
                <w:szCs w:val="21"/>
              </w:rPr>
              <w:t>（1）提交标书时，未提交</w:t>
            </w:r>
            <w:r>
              <w:rPr>
                <w:rFonts w:hint="eastAsia"/>
                <w:color w:val="auto"/>
                <w:sz w:val="21"/>
                <w:szCs w:val="21"/>
                <w:lang w:eastAsia="zh-CN"/>
              </w:rPr>
              <w:t>相关主体证明材料的</w:t>
            </w:r>
            <w:r>
              <w:rPr>
                <w:rFonts w:hint="default"/>
                <w:color w:val="auto"/>
                <w:sz w:val="21"/>
                <w:szCs w:val="21"/>
              </w:rPr>
              <w:t>；</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eastAsia"/>
                <w:color w:val="auto"/>
                <w:sz w:val="21"/>
                <w:szCs w:val="21"/>
                <w:lang w:eastAsia="zh-CN"/>
              </w:rPr>
            </w:pPr>
            <w:r>
              <w:rPr>
                <w:rFonts w:hint="default"/>
                <w:color w:val="auto"/>
                <w:sz w:val="21"/>
                <w:szCs w:val="21"/>
              </w:rPr>
              <w:t>（</w:t>
            </w:r>
            <w:r>
              <w:rPr>
                <w:rFonts w:hint="eastAsia"/>
                <w:color w:val="auto"/>
                <w:sz w:val="21"/>
                <w:szCs w:val="21"/>
                <w:lang w:val="en-US" w:eastAsia="zh-CN"/>
              </w:rPr>
              <w:t>2</w:t>
            </w:r>
            <w:r>
              <w:rPr>
                <w:rFonts w:hint="default"/>
                <w:color w:val="auto"/>
                <w:sz w:val="21"/>
                <w:szCs w:val="21"/>
              </w:rPr>
              <w:t>）</w:t>
            </w:r>
            <w:r>
              <w:rPr>
                <w:rFonts w:hint="eastAsia"/>
                <w:color w:val="auto"/>
                <w:sz w:val="21"/>
                <w:szCs w:val="21"/>
                <w:lang w:eastAsia="zh-CN"/>
              </w:rPr>
              <w:t>以他人名义或代他人投标</w:t>
            </w:r>
            <w:r>
              <w:rPr>
                <w:rFonts w:hint="default"/>
                <w:color w:val="auto"/>
                <w:sz w:val="21"/>
                <w:szCs w:val="21"/>
              </w:rPr>
              <w:t>的</w:t>
            </w:r>
            <w:r>
              <w:rPr>
                <w:rFonts w:hint="eastAsia"/>
                <w:color w:val="auto"/>
                <w:sz w:val="21"/>
                <w:szCs w:val="21"/>
                <w:lang w:eastAsia="zh-CN"/>
              </w:rPr>
              <w:t>；</w:t>
            </w:r>
          </w:p>
          <w:p>
            <w:pPr>
              <w:pStyle w:val="8"/>
              <w:keepNext w:val="0"/>
              <w:keepLines w:val="0"/>
              <w:pageBreakBefore w:val="0"/>
              <w:suppressLineNumbers w:val="0"/>
              <w:kinsoku/>
              <w:wordWrap/>
              <w:overflowPunct/>
              <w:autoSpaceDE/>
              <w:autoSpaceDN/>
              <w:bidi w:val="0"/>
              <w:snapToGrid/>
              <w:spacing w:before="0" w:beforeAutospacing="0" w:after="0" w:afterAutospacing="0" w:line="360" w:lineRule="exact"/>
              <w:ind w:left="0" w:right="0" w:firstLine="360"/>
              <w:textAlignment w:val="center"/>
              <w:outlineLvl w:val="9"/>
              <w:rPr>
                <w:rFonts w:hint="default"/>
                <w:color w:val="auto"/>
                <w:sz w:val="21"/>
                <w:szCs w:val="21"/>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）未提交有效报价的。</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投标人有串通投标、弄虚作假、行贿等违法行为；</w:t>
            </w:r>
          </w:p>
          <w:p>
            <w:pPr>
              <w:pStyle w:val="8"/>
              <w:keepNext w:val="0"/>
              <w:keepLines w:val="0"/>
              <w:pageBreakBefore w:val="0"/>
              <w:numPr>
                <w:ilvl w:val="1"/>
                <w:numId w:val="1"/>
              </w:numPr>
              <w:suppressLineNumbers w:val="0"/>
              <w:kinsoku/>
              <w:wordWrap/>
              <w:overflowPunct/>
              <w:autoSpaceDE/>
              <w:autoSpaceDN/>
              <w:bidi w:val="0"/>
              <w:adjustRightInd w:val="0"/>
              <w:snapToGrid/>
              <w:spacing w:before="0" w:beforeAutospacing="0" w:after="0" w:afterAutospacing="0" w:line="360" w:lineRule="exact"/>
              <w:ind w:right="0" w:firstLineChars="0"/>
              <w:jc w:val="left"/>
              <w:textAlignment w:val="center"/>
              <w:outlineLvl w:val="9"/>
              <w:rPr>
                <w:rFonts w:hint="default"/>
                <w:color w:val="auto"/>
                <w:sz w:val="21"/>
                <w:szCs w:val="21"/>
              </w:rPr>
            </w:pPr>
            <w:r>
              <w:rPr>
                <w:rFonts w:hint="default"/>
                <w:color w:val="auto"/>
                <w:sz w:val="21"/>
                <w:szCs w:val="21"/>
              </w:rPr>
              <w:t>评标委员会认为的其他否决投标的情况。</w:t>
            </w:r>
          </w:p>
          <w:p>
            <w:pPr>
              <w:keepNext w:val="0"/>
              <w:keepLines w:val="0"/>
              <w:suppressLineNumbers w:val="0"/>
              <w:spacing w:before="0" w:beforeAutospacing="0" w:after="0" w:afterAutospacing="0"/>
              <w:ind w:left="0" w:right="0"/>
              <w:jc w:val="left"/>
              <w:rPr>
                <w:rFonts w:hint="default"/>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0" w:type="dxa"/>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投标补偿</w:t>
            </w:r>
          </w:p>
        </w:tc>
        <w:tc>
          <w:tcPr>
            <w:tcW w:w="6118" w:type="dxa"/>
            <w:tcBorders>
              <w:bottom w:val="single" w:color="auto" w:sz="4" w:space="0"/>
            </w:tcBorders>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left"/>
              <w:textAlignment w:val="auto"/>
              <w:outlineLvl w:val="9"/>
              <w:rPr>
                <w:rFonts w:hint="default"/>
                <w:b/>
                <w:color w:val="auto"/>
                <w:sz w:val="21"/>
                <w:szCs w:val="21"/>
              </w:rPr>
            </w:pPr>
            <w:r>
              <w:rPr>
                <w:rFonts w:hint="default"/>
                <w:b w:val="0"/>
                <w:bCs/>
                <w:color w:val="auto"/>
                <w:sz w:val="21"/>
                <w:szCs w:val="21"/>
              </w:rPr>
              <w:t>不予补偿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op w:val="single" w:color="auto" w:sz="4" w:space="0"/>
              <w:bottom w:val="single" w:color="auto" w:sz="4" w:space="0"/>
              <w:right w:val="single" w:color="auto" w:sz="2" w:space="0"/>
            </w:tcBorders>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tcBorders>
              <w:top w:val="single" w:color="auto" w:sz="4" w:space="0"/>
              <w:left w:val="single" w:color="auto" w:sz="2" w:space="0"/>
              <w:bottom w:val="single" w:color="auto" w:sz="4" w:space="0"/>
              <w:right w:val="single" w:color="auto" w:sz="2" w:space="0"/>
            </w:tcBorders>
            <w:shd w:val="clear" w:color="auto" w:fill="auto"/>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b/>
                <w:color w:val="auto"/>
                <w:sz w:val="21"/>
                <w:szCs w:val="21"/>
              </w:rPr>
            </w:pPr>
            <w:r>
              <w:rPr>
                <w:rFonts w:hint="default"/>
                <w:b/>
                <w:color w:val="auto"/>
                <w:sz w:val="21"/>
                <w:szCs w:val="21"/>
              </w:rPr>
              <w:t>招标控制价</w:t>
            </w:r>
          </w:p>
        </w:tc>
        <w:tc>
          <w:tcPr>
            <w:tcW w:w="6118" w:type="dxa"/>
            <w:tcBorders>
              <w:top w:val="single" w:color="auto" w:sz="4" w:space="0"/>
              <w:left w:val="single" w:color="auto" w:sz="2" w:space="0"/>
              <w:bottom w:val="single" w:color="auto" w:sz="4" w:space="0"/>
              <w:right w:val="single" w:color="auto" w:sz="12" w:space="0"/>
            </w:tcBorders>
            <w:shd w:val="clear" w:color="auto" w:fill="auto"/>
            <w:vAlign w:val="center"/>
          </w:tcPr>
          <w:p>
            <w:pPr>
              <w:keepNext w:val="0"/>
              <w:keepLines w:val="0"/>
              <w:pageBreakBefore w:val="0"/>
              <w:widowControl/>
              <w:suppressLineNumbers w:val="0"/>
              <w:kinsoku/>
              <w:wordWrap/>
              <w:overflowPunct/>
              <w:autoSpaceDE/>
              <w:autoSpaceDN/>
              <w:bidi w:val="0"/>
              <w:snapToGrid/>
              <w:spacing w:before="0" w:beforeAutospacing="0" w:after="0" w:afterAutospacing="0" w:line="360" w:lineRule="exact"/>
              <w:ind w:left="0" w:right="0"/>
              <w:outlineLvl w:val="9"/>
              <w:rPr>
                <w:rFonts w:hint="default"/>
                <w:color w:val="auto"/>
                <w:sz w:val="21"/>
                <w:szCs w:val="21"/>
                <w:lang w:val="en-US"/>
              </w:rPr>
            </w:pPr>
            <w:r>
              <w:rPr>
                <w:rFonts w:hint="eastAsia"/>
                <w:color w:val="auto"/>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tcBorders>
              <w:top w:val="single" w:color="auto" w:sz="4" w:space="0"/>
              <w:bottom w:val="single" w:color="auto" w:sz="12" w:space="0"/>
              <w:right w:val="single" w:color="auto" w:sz="2" w:space="0"/>
            </w:tcBorders>
            <w:vAlign w:val="center"/>
          </w:tcPr>
          <w:p>
            <w:pPr>
              <w:keepNext w:val="0"/>
              <w:keepLines w:val="0"/>
              <w:pageBreakBefore w:val="0"/>
              <w:numPr>
                <w:ilvl w:val="0"/>
                <w:numId w:val="1"/>
              </w:numPr>
              <w:suppressLineNumbers w:val="0"/>
              <w:tabs>
                <w:tab w:val="left" w:pos="180"/>
              </w:tabs>
              <w:kinsoku/>
              <w:wordWrap/>
              <w:overflowPunct/>
              <w:autoSpaceDE/>
              <w:autoSpaceDN/>
              <w:bidi w:val="0"/>
              <w:snapToGrid/>
              <w:spacing w:before="0" w:beforeAutospacing="0" w:after="0" w:afterAutospacing="0" w:line="360" w:lineRule="exact"/>
              <w:ind w:right="0"/>
              <w:jc w:val="center"/>
              <w:textAlignment w:val="center"/>
              <w:outlineLvl w:val="9"/>
              <w:rPr>
                <w:rFonts w:hint="default"/>
                <w:color w:val="auto"/>
                <w:sz w:val="21"/>
                <w:szCs w:val="21"/>
              </w:rPr>
            </w:pPr>
          </w:p>
        </w:tc>
        <w:tc>
          <w:tcPr>
            <w:tcW w:w="2736" w:type="dxa"/>
            <w:tcBorders>
              <w:top w:val="single" w:color="auto" w:sz="4" w:space="0"/>
              <w:left w:val="single" w:color="auto" w:sz="2" w:space="0"/>
              <w:bottom w:val="single" w:color="auto" w:sz="12" w:space="0"/>
              <w:right w:val="single" w:color="auto" w:sz="2" w:space="0"/>
            </w:tcBorders>
            <w:shd w:val="clear" w:color="auto" w:fill="auto"/>
            <w:vAlign w:val="center"/>
          </w:tcPr>
          <w:p>
            <w:pPr>
              <w:keepNext w:val="0"/>
              <w:keepLines w:val="0"/>
              <w:pageBreakBefore w:val="0"/>
              <w:suppressLineNumbers w:val="0"/>
              <w:kinsoku/>
              <w:wordWrap/>
              <w:overflowPunct/>
              <w:autoSpaceDE/>
              <w:autoSpaceDN/>
              <w:bidi w:val="0"/>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b/>
                <w:color w:val="auto"/>
                <w:sz w:val="21"/>
                <w:szCs w:val="21"/>
              </w:rPr>
              <w:t>其他</w:t>
            </w:r>
          </w:p>
        </w:tc>
        <w:tc>
          <w:tcPr>
            <w:tcW w:w="6118" w:type="dxa"/>
            <w:tcBorders>
              <w:top w:val="single" w:color="auto" w:sz="4" w:space="0"/>
              <w:left w:val="single" w:color="auto" w:sz="2" w:space="0"/>
              <w:bottom w:val="single" w:color="auto" w:sz="12" w:space="0"/>
              <w:right w:val="single" w:color="auto" w:sz="12" w:space="0"/>
            </w:tcBorders>
            <w:shd w:val="clear" w:color="auto" w:fill="auto"/>
            <w:vAlign w:val="center"/>
          </w:tcPr>
          <w:p>
            <w:pPr>
              <w:keepNext w:val="0"/>
              <w:keepLines w:val="0"/>
              <w:pageBreakBefore w:val="0"/>
              <w:widowControl/>
              <w:numPr>
                <w:ilvl w:val="0"/>
                <w:numId w:val="0"/>
              </w:numPr>
              <w:suppressLineNumbers w:val="0"/>
              <w:kinsoku/>
              <w:wordWrap/>
              <w:overflowPunct/>
              <w:autoSpaceDE/>
              <w:autoSpaceDN/>
              <w:bidi w:val="0"/>
              <w:snapToGrid/>
              <w:spacing w:before="0" w:beforeAutospacing="0" w:after="0" w:afterAutospacing="0" w:line="360" w:lineRule="exact"/>
              <w:ind w:left="0" w:right="0"/>
              <w:jc w:val="left"/>
              <w:outlineLvl w:val="9"/>
              <w:rPr>
                <w:rFonts w:hint="default" w:eastAsia="宋体"/>
                <w:color w:val="auto"/>
                <w:sz w:val="21"/>
                <w:szCs w:val="21"/>
                <w:lang w:val="en-US" w:eastAsia="zh-CN"/>
              </w:rPr>
            </w:pPr>
            <w:r>
              <w:rPr>
                <w:rFonts w:hint="eastAsia"/>
                <w:color w:val="auto"/>
                <w:sz w:val="21"/>
                <w:szCs w:val="21"/>
                <w:lang w:val="en-US" w:eastAsia="zh-CN"/>
              </w:rPr>
              <w:t>无</w:t>
            </w:r>
          </w:p>
        </w:tc>
      </w:tr>
    </w:tbl>
    <w:p>
      <w:pPr>
        <w:spacing w:after="240" w:afterLines="100" w:line="360" w:lineRule="auto"/>
        <w:jc w:val="center"/>
        <w:textAlignment w:val="center"/>
        <w:outlineLvl w:val="0"/>
        <w:rPr>
          <w:rFonts w:ascii="宋体" w:hAnsi="宋体"/>
          <w:color w:val="auto"/>
          <w:sz w:val="36"/>
        </w:rPr>
        <w:sectPr>
          <w:footerReference r:id="rId8" w:type="first"/>
          <w:footerReference r:id="rId7" w:type="default"/>
          <w:pgSz w:w="11906" w:h="16838"/>
          <w:pgMar w:top="703" w:right="1803" w:bottom="363" w:left="1803" w:header="851" w:footer="992" w:gutter="0"/>
          <w:pgNumType w:fmt="decimal"/>
          <w:cols w:space="0" w:num="1"/>
          <w:titlePg/>
          <w:rtlGutter w:val="0"/>
          <w:docGrid w:linePitch="312" w:charSpace="0"/>
        </w:sectPr>
      </w:pPr>
      <w:r>
        <w:rPr>
          <w:rFonts w:ascii="宋体" w:hAnsi="宋体"/>
          <w:color w:val="auto"/>
          <w:sz w:val="36"/>
        </w:rPr>
        <w:br w:type="page"/>
      </w:r>
      <w:bookmarkStart w:id="3" w:name="_Toc1125"/>
      <w:bookmarkStart w:id="4" w:name="_Toc456705012"/>
    </w:p>
    <w:p>
      <w:pPr>
        <w:pStyle w:val="2"/>
      </w:pPr>
      <w:bookmarkStart w:id="5" w:name="_Toc12757"/>
      <w:r>
        <w:t>一、</w:t>
      </w:r>
      <w:r>
        <w:rPr>
          <w:rFonts w:hint="eastAsia"/>
        </w:rPr>
        <w:t>项目</w:t>
      </w:r>
      <w:r>
        <w:t>概述</w:t>
      </w:r>
      <w:bookmarkEnd w:id="3"/>
      <w:bookmarkEnd w:id="4"/>
      <w:bookmarkEnd w:id="5"/>
    </w:p>
    <w:p>
      <w:pPr>
        <w:numPr>
          <w:ilvl w:val="1"/>
          <w:numId w:val="4"/>
        </w:numPr>
        <w:spacing w:after="240" w:afterLines="100" w:line="360" w:lineRule="auto"/>
        <w:ind w:left="567" w:hanging="567"/>
        <w:textAlignment w:val="center"/>
        <w:rPr>
          <w:b/>
          <w:color w:val="auto"/>
          <w:kern w:val="0"/>
          <w:sz w:val="28"/>
          <w:szCs w:val="28"/>
        </w:rPr>
      </w:pPr>
      <w:r>
        <w:rPr>
          <w:rFonts w:hint="eastAsia"/>
          <w:b/>
          <w:color w:val="auto"/>
          <w:sz w:val="28"/>
          <w:szCs w:val="28"/>
        </w:rPr>
        <w:t>项目</w:t>
      </w:r>
      <w:r>
        <w:rPr>
          <w:b/>
          <w:color w:val="auto"/>
          <w:sz w:val="28"/>
          <w:szCs w:val="28"/>
        </w:rPr>
        <w:t>名称：</w:t>
      </w:r>
      <w:r>
        <w:rPr>
          <w:rFonts w:hint="eastAsia"/>
          <w:b/>
          <w:color w:val="auto"/>
          <w:sz w:val="28"/>
          <w:szCs w:val="28"/>
          <w:lang w:eastAsia="zh-CN"/>
        </w:rPr>
        <w:t>洗衣服务项目</w:t>
      </w:r>
    </w:p>
    <w:p>
      <w:pPr>
        <w:numPr>
          <w:ilvl w:val="1"/>
          <w:numId w:val="4"/>
        </w:numPr>
        <w:spacing w:after="240" w:afterLines="100" w:line="360" w:lineRule="auto"/>
        <w:ind w:left="567" w:hanging="567"/>
        <w:textAlignment w:val="center"/>
        <w:rPr>
          <w:color w:val="auto"/>
          <w:sz w:val="28"/>
          <w:szCs w:val="28"/>
        </w:rPr>
      </w:pPr>
      <w:r>
        <w:rPr>
          <w:b/>
          <w:color w:val="auto"/>
          <w:sz w:val="28"/>
          <w:szCs w:val="28"/>
        </w:rPr>
        <w:t>招标人：</w:t>
      </w:r>
      <w:r>
        <w:rPr>
          <w:rFonts w:hint="eastAsia"/>
          <w:color w:val="auto"/>
          <w:sz w:val="28"/>
          <w:szCs w:val="28"/>
          <w:lang w:eastAsia="zh-CN"/>
        </w:rPr>
        <w:t>海南分界洲旅游股份有限公司</w:t>
      </w:r>
    </w:p>
    <w:p>
      <w:pPr>
        <w:numPr>
          <w:ilvl w:val="1"/>
          <w:numId w:val="4"/>
        </w:numPr>
        <w:spacing w:after="240" w:afterLines="100" w:line="360" w:lineRule="auto"/>
        <w:ind w:left="567" w:hanging="567"/>
        <w:textAlignment w:val="center"/>
        <w:rPr>
          <w:b/>
          <w:color w:val="auto"/>
          <w:sz w:val="28"/>
          <w:szCs w:val="28"/>
        </w:rPr>
      </w:pPr>
      <w:r>
        <w:rPr>
          <w:rFonts w:hint="eastAsia"/>
          <w:b/>
          <w:color w:val="auto"/>
          <w:sz w:val="28"/>
          <w:szCs w:val="28"/>
        </w:rPr>
        <w:t>项目</w:t>
      </w:r>
      <w:r>
        <w:rPr>
          <w:b/>
          <w:color w:val="auto"/>
          <w:sz w:val="28"/>
          <w:szCs w:val="28"/>
        </w:rPr>
        <w:t>性质：</w:t>
      </w:r>
      <w:r>
        <w:rPr>
          <w:rFonts w:hint="eastAsia"/>
          <w:b w:val="0"/>
          <w:bCs/>
          <w:color w:val="auto"/>
          <w:sz w:val="28"/>
          <w:szCs w:val="28"/>
          <w:lang w:eastAsia="zh-CN"/>
        </w:rPr>
        <w:t>洗衣服务</w:t>
      </w:r>
    </w:p>
    <w:p>
      <w:pPr>
        <w:numPr>
          <w:ilvl w:val="1"/>
          <w:numId w:val="4"/>
        </w:numPr>
        <w:spacing w:after="240" w:afterLines="100" w:line="360" w:lineRule="auto"/>
        <w:ind w:left="567" w:hanging="567"/>
        <w:textAlignment w:val="center"/>
        <w:rPr>
          <w:b/>
          <w:color w:val="auto"/>
          <w:sz w:val="28"/>
          <w:szCs w:val="28"/>
        </w:rPr>
      </w:pPr>
      <w:r>
        <w:rPr>
          <w:rFonts w:hint="eastAsia"/>
          <w:b/>
          <w:color w:val="auto"/>
          <w:sz w:val="28"/>
          <w:szCs w:val="28"/>
        </w:rPr>
        <w:t>项目</w:t>
      </w:r>
      <w:r>
        <w:rPr>
          <w:b/>
          <w:color w:val="auto"/>
          <w:sz w:val="28"/>
          <w:szCs w:val="28"/>
        </w:rPr>
        <w:t>地址：</w:t>
      </w:r>
      <w:r>
        <w:rPr>
          <w:rFonts w:hint="eastAsia"/>
          <w:color w:val="auto"/>
          <w:sz w:val="28"/>
          <w:szCs w:val="28"/>
        </w:rPr>
        <w:t>海南</w:t>
      </w:r>
      <w:r>
        <w:rPr>
          <w:color w:val="auto"/>
          <w:sz w:val="28"/>
          <w:szCs w:val="28"/>
        </w:rPr>
        <w:t>省陵水县分界洲岛</w:t>
      </w:r>
    </w:p>
    <w:p>
      <w:pPr>
        <w:numPr>
          <w:ilvl w:val="1"/>
          <w:numId w:val="4"/>
        </w:numPr>
        <w:spacing w:after="240" w:afterLines="100" w:line="360" w:lineRule="auto"/>
        <w:ind w:left="567" w:hanging="567"/>
        <w:textAlignment w:val="center"/>
      </w:pPr>
      <w:r>
        <w:rPr>
          <w:b/>
          <w:color w:val="auto"/>
          <w:sz w:val="28"/>
          <w:szCs w:val="28"/>
        </w:rPr>
        <w:t>项目</w:t>
      </w:r>
      <w:r>
        <w:rPr>
          <w:rFonts w:hint="eastAsia"/>
          <w:b/>
          <w:color w:val="auto"/>
          <w:sz w:val="28"/>
          <w:szCs w:val="28"/>
          <w:lang w:eastAsia="zh-CN"/>
        </w:rPr>
        <w:t>范围</w:t>
      </w:r>
      <w:r>
        <w:rPr>
          <w:b/>
          <w:color w:val="auto"/>
          <w:sz w:val="28"/>
          <w:szCs w:val="28"/>
        </w:rPr>
        <w:t>：</w:t>
      </w:r>
      <w:r>
        <w:rPr>
          <w:rFonts w:hint="eastAsia"/>
          <w:b w:val="0"/>
          <w:bCs/>
          <w:color w:val="auto"/>
          <w:sz w:val="28"/>
          <w:szCs w:val="28"/>
          <w:lang w:val="en-US" w:eastAsia="zh-CN"/>
        </w:rPr>
        <w:t>员工制服洗涤，每日洗涤数量约为150套</w:t>
      </w:r>
      <w:r>
        <w:rPr>
          <w:rFonts w:hint="eastAsia" w:ascii="宋体" w:hAnsi="宋体" w:cs="宋体"/>
          <w:b w:val="0"/>
          <w:bCs/>
          <w:sz w:val="28"/>
          <w:szCs w:val="28"/>
          <w:lang w:val="en-US" w:eastAsia="zh-CN"/>
        </w:rPr>
        <w:t>。</w:t>
      </w:r>
    </w:p>
    <w:p>
      <w:pPr>
        <w:numPr>
          <w:ilvl w:val="-1"/>
          <w:numId w:val="0"/>
        </w:numPr>
        <w:spacing w:after="240" w:afterLines="100" w:line="360" w:lineRule="auto"/>
        <w:ind w:left="0" w:firstLine="0"/>
        <w:textAlignment w:val="center"/>
        <w:rPr>
          <w:color w:val="auto"/>
          <w:sz w:val="28"/>
          <w:szCs w:val="28"/>
        </w:rPr>
      </w:pPr>
    </w:p>
    <w:p>
      <w:pPr>
        <w:spacing w:after="240" w:afterLines="100" w:line="360" w:lineRule="auto"/>
        <w:ind w:firstLine="482"/>
        <w:jc w:val="center"/>
        <w:textAlignment w:val="center"/>
        <w:outlineLvl w:val="0"/>
        <w:rPr>
          <w:rStyle w:val="41"/>
        </w:rPr>
      </w:pPr>
      <w:r>
        <w:rPr>
          <w:rFonts w:ascii="宋体" w:hAnsi="宋体"/>
          <w:color w:val="auto"/>
          <w:sz w:val="28"/>
          <w:szCs w:val="28"/>
        </w:rPr>
        <w:br w:type="page"/>
      </w:r>
      <w:bookmarkStart w:id="6" w:name="_Toc20097"/>
      <w:bookmarkStart w:id="7" w:name="_Toc456705013"/>
      <w:bookmarkStart w:id="8" w:name="_Toc3342"/>
      <w:r>
        <w:rPr>
          <w:rStyle w:val="41"/>
        </w:rPr>
        <w:t>二、</w:t>
      </w:r>
      <w:r>
        <w:rPr>
          <w:rStyle w:val="41"/>
          <w:rFonts w:hint="eastAsia"/>
        </w:rPr>
        <w:t>投标</w:t>
      </w:r>
      <w:r>
        <w:rPr>
          <w:rStyle w:val="41"/>
        </w:rPr>
        <w:t>须知</w:t>
      </w:r>
      <w:bookmarkEnd w:id="6"/>
      <w:bookmarkEnd w:id="7"/>
      <w:bookmarkEnd w:id="8"/>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 xml:space="preserve">2.1  </w:t>
      </w:r>
      <w:r>
        <w:rPr>
          <w:rFonts w:hint="eastAsia"/>
          <w:b/>
          <w:color w:val="auto"/>
          <w:sz w:val="28"/>
          <w:szCs w:val="28"/>
          <w:lang w:val="en-US" w:eastAsia="zh-CN"/>
        </w:rPr>
        <w:t>招标</w:t>
      </w:r>
      <w:r>
        <w:rPr>
          <w:b/>
          <w:color w:val="auto"/>
          <w:sz w:val="28"/>
          <w:szCs w:val="28"/>
        </w:rPr>
        <w:t>范围和内容：</w:t>
      </w:r>
    </w:p>
    <w:p>
      <w:pPr>
        <w:pageBreakBefore w:val="0"/>
        <w:widowControl w:val="0"/>
        <w:kinsoku/>
        <w:wordWrap/>
        <w:overflowPunct/>
        <w:topLinePunct w:val="0"/>
        <w:autoSpaceDE/>
        <w:autoSpaceDN/>
        <w:bidi w:val="0"/>
        <w:snapToGrid/>
        <w:spacing w:after="157" w:afterLines="50" w:afterAutospacing="0" w:line="500" w:lineRule="exact"/>
        <w:ind w:right="0" w:rightChars="0" w:firstLine="567"/>
        <w:textAlignment w:val="center"/>
        <w:rPr>
          <w:color w:val="auto"/>
          <w:sz w:val="28"/>
          <w:szCs w:val="28"/>
        </w:rPr>
      </w:pPr>
      <w:r>
        <w:rPr>
          <w:rFonts w:hint="eastAsia"/>
          <w:color w:val="auto"/>
          <w:sz w:val="28"/>
          <w:szCs w:val="28"/>
          <w:lang w:val="en-US" w:eastAsia="zh-CN"/>
        </w:rPr>
        <w:t>投标人系拥有员工人数约600名的旅游企业，住宿在景区的员工需要有专门的洗衣服务。投标人应根据招标人提出的需求合理提供投标价格，并自备洗衣设备和人员，招标人可提供设备安装场地和晾晒区。</w:t>
      </w:r>
      <w:r>
        <w:rPr>
          <w:rFonts w:hint="eastAsia"/>
          <w:color w:val="auto"/>
          <w:sz w:val="28"/>
          <w:szCs w:val="28"/>
          <w:lang w:eastAsia="zh-CN"/>
        </w:rPr>
        <w:t>中标人通过与招标人签订</w:t>
      </w:r>
      <w:r>
        <w:rPr>
          <w:rFonts w:hint="eastAsia"/>
          <w:color w:val="auto"/>
          <w:sz w:val="28"/>
          <w:szCs w:val="28"/>
          <w:u w:val="single"/>
          <w:lang w:val="en-US" w:eastAsia="zh-CN"/>
        </w:rPr>
        <w:t>洗衣服务合同</w:t>
      </w:r>
      <w:r>
        <w:rPr>
          <w:rFonts w:hint="eastAsia"/>
          <w:color w:val="auto"/>
          <w:sz w:val="28"/>
          <w:szCs w:val="28"/>
          <w:lang w:eastAsia="zh-CN"/>
        </w:rPr>
        <w:t>，</w:t>
      </w:r>
      <w:r>
        <w:rPr>
          <w:rFonts w:hint="eastAsia"/>
          <w:color w:val="auto"/>
          <w:sz w:val="28"/>
          <w:szCs w:val="28"/>
          <w:lang w:val="en-US" w:eastAsia="zh-CN"/>
        </w:rPr>
        <w:t>按照合同约定方式提供服务，双方根据合同约定进行结算。</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Cs/>
          <w:color w:val="auto"/>
          <w:sz w:val="28"/>
          <w:szCs w:val="28"/>
        </w:rPr>
      </w:pPr>
      <w:r>
        <w:rPr>
          <w:b/>
          <w:color w:val="auto"/>
          <w:sz w:val="28"/>
          <w:szCs w:val="28"/>
        </w:rPr>
        <w:t>2.2  相关依据：</w:t>
      </w:r>
      <w:r>
        <w:rPr>
          <w:bCs/>
          <w:color w:val="auto"/>
          <w:sz w:val="28"/>
          <w:szCs w:val="28"/>
        </w:rPr>
        <w:t>国家相关法律、法规、本行业规范、规定。</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2.3  相关程序及日程安排：详见前附表</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rFonts w:hint="default" w:eastAsia="宋体"/>
          <w:b/>
          <w:color w:val="auto"/>
          <w:sz w:val="28"/>
          <w:szCs w:val="28"/>
          <w:lang w:val="en-US" w:eastAsia="zh-CN"/>
        </w:rPr>
      </w:pPr>
      <w:r>
        <w:rPr>
          <w:b/>
          <w:color w:val="auto"/>
          <w:sz w:val="28"/>
          <w:szCs w:val="28"/>
        </w:rPr>
        <w:t>2.4  投标人资质要求：</w:t>
      </w:r>
      <w:r>
        <w:rPr>
          <w:rFonts w:hint="eastAsia"/>
          <w:b/>
          <w:color w:val="auto"/>
          <w:sz w:val="28"/>
          <w:szCs w:val="28"/>
          <w:lang w:val="en-US" w:eastAsia="zh-CN"/>
        </w:rPr>
        <w:t>详见前附表</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2.5  招标文件的组成：</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本招标文件由下列部分组成：</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425" w:firstLineChars="0"/>
        <w:textAlignment w:val="center"/>
        <w:rPr>
          <w:color w:val="auto"/>
          <w:sz w:val="28"/>
          <w:szCs w:val="28"/>
        </w:rPr>
      </w:pPr>
      <w:r>
        <w:rPr>
          <w:bCs/>
          <w:color w:val="auto"/>
          <w:sz w:val="28"/>
          <w:szCs w:val="28"/>
        </w:rPr>
        <w:t xml:space="preserve"> 2.5</w:t>
      </w:r>
      <w:r>
        <w:rPr>
          <w:color w:val="auto"/>
          <w:sz w:val="28"/>
          <w:szCs w:val="28"/>
        </w:rPr>
        <w:t>.1 项目概述</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425" w:firstLineChars="0"/>
        <w:textAlignment w:val="center"/>
        <w:rPr>
          <w:color w:val="auto"/>
          <w:sz w:val="28"/>
          <w:szCs w:val="28"/>
        </w:rPr>
      </w:pPr>
      <w:r>
        <w:rPr>
          <w:bCs/>
          <w:color w:val="auto"/>
          <w:sz w:val="28"/>
          <w:szCs w:val="28"/>
        </w:rPr>
        <w:t xml:space="preserve"> 2.5</w:t>
      </w:r>
      <w:r>
        <w:rPr>
          <w:color w:val="auto"/>
          <w:sz w:val="28"/>
          <w:szCs w:val="28"/>
        </w:rPr>
        <w:t>.2投标须知</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425" w:firstLineChars="0"/>
        <w:textAlignment w:val="center"/>
        <w:rPr>
          <w:color w:val="auto"/>
          <w:sz w:val="28"/>
          <w:szCs w:val="28"/>
        </w:rPr>
      </w:pPr>
      <w:r>
        <w:rPr>
          <w:bCs/>
          <w:color w:val="auto"/>
          <w:sz w:val="28"/>
          <w:szCs w:val="28"/>
        </w:rPr>
        <w:t xml:space="preserve"> 2.5</w:t>
      </w:r>
      <w:r>
        <w:rPr>
          <w:color w:val="auto"/>
          <w:sz w:val="28"/>
          <w:szCs w:val="28"/>
        </w:rPr>
        <w:t>.3评标办法</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425" w:firstLineChars="0"/>
        <w:textAlignment w:val="center"/>
        <w:rPr>
          <w:color w:val="auto"/>
          <w:sz w:val="28"/>
          <w:szCs w:val="28"/>
        </w:rPr>
      </w:pPr>
      <w:r>
        <w:rPr>
          <w:bCs/>
          <w:color w:val="auto"/>
          <w:sz w:val="28"/>
          <w:szCs w:val="28"/>
        </w:rPr>
        <w:t xml:space="preserve"> 2.5</w:t>
      </w:r>
      <w:r>
        <w:rPr>
          <w:color w:val="auto"/>
          <w:sz w:val="28"/>
          <w:szCs w:val="28"/>
        </w:rPr>
        <w:t>.4投标文件格式文件</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bookmarkStart w:id="9" w:name="_Toc88363906"/>
      <w:bookmarkStart w:id="10" w:name="_Toc83779305"/>
      <w:bookmarkStart w:id="11" w:name="_Toc83719911"/>
      <w:bookmarkStart w:id="12" w:name="_Toc15111947"/>
      <w:bookmarkStart w:id="13" w:name="_Toc83719555"/>
      <w:r>
        <w:rPr>
          <w:b/>
          <w:color w:val="auto"/>
          <w:sz w:val="28"/>
          <w:szCs w:val="28"/>
        </w:rPr>
        <w:t>2.6  答疑</w:t>
      </w:r>
      <w:bookmarkEnd w:id="9"/>
      <w:bookmarkEnd w:id="10"/>
      <w:bookmarkEnd w:id="11"/>
      <w:bookmarkEnd w:id="12"/>
      <w:bookmarkEnd w:id="13"/>
      <w:r>
        <w:rPr>
          <w:b/>
          <w:color w:val="auto"/>
          <w:sz w:val="28"/>
          <w:szCs w:val="28"/>
        </w:rPr>
        <w:t>：</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rFonts w:hint="eastAsia"/>
          <w:color w:val="auto"/>
          <w:sz w:val="28"/>
          <w:szCs w:val="28"/>
          <w:lang w:val="en-US" w:eastAsia="zh-CN"/>
        </w:rPr>
        <w:t>2.6.1</w:t>
      </w:r>
      <w:r>
        <w:rPr>
          <w:color w:val="auto"/>
          <w:sz w:val="28"/>
          <w:szCs w:val="28"/>
        </w:rPr>
        <w:t>投标人</w:t>
      </w:r>
      <w:r>
        <w:rPr>
          <w:rFonts w:hint="eastAsia"/>
          <w:color w:val="auto"/>
          <w:sz w:val="28"/>
          <w:szCs w:val="28"/>
          <w:lang w:eastAsia="zh-CN"/>
        </w:rPr>
        <w:t>如有疑问，可在前附表</w:t>
      </w:r>
      <w:r>
        <w:rPr>
          <w:color w:val="auto"/>
          <w:sz w:val="28"/>
          <w:szCs w:val="28"/>
        </w:rPr>
        <w:t>规定</w:t>
      </w:r>
      <w:r>
        <w:rPr>
          <w:rFonts w:hint="eastAsia"/>
          <w:color w:val="auto"/>
          <w:sz w:val="28"/>
          <w:szCs w:val="28"/>
          <w:lang w:eastAsia="zh-CN"/>
        </w:rPr>
        <w:t>的</w:t>
      </w:r>
      <w:r>
        <w:rPr>
          <w:color w:val="auto"/>
          <w:sz w:val="28"/>
          <w:szCs w:val="28"/>
        </w:rPr>
        <w:t>时间</w:t>
      </w:r>
      <w:r>
        <w:rPr>
          <w:rFonts w:hint="eastAsia"/>
          <w:color w:val="auto"/>
          <w:sz w:val="28"/>
          <w:szCs w:val="28"/>
          <w:lang w:eastAsia="zh-CN"/>
        </w:rPr>
        <w:t>内</w:t>
      </w:r>
      <w:r>
        <w:rPr>
          <w:rFonts w:hint="eastAsia"/>
          <w:color w:val="auto"/>
          <w:sz w:val="28"/>
          <w:szCs w:val="28"/>
        </w:rPr>
        <w:t>致电</w:t>
      </w:r>
      <w:r>
        <w:rPr>
          <w:color w:val="auto"/>
          <w:sz w:val="28"/>
          <w:szCs w:val="28"/>
        </w:rPr>
        <w:t>联系人。</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2.7  招标文件的修改和补遗：</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2.7.1 招标人有权在递交投标文件截止时间前对招标文件做出修改或补遗，但如果此类修改或补遗可能对投标人准备投标文件产生实质性影响时，招标人合理顺延截止时间并以书面方式及时通知各投标人。</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2.7.2 对招标文件的修改或补遗以书面形式作出，同时发给各投标人，投标人在收到后应以书面形式予以确认。</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2.7.3 招标文件的修改或补遗作为补充文件与招标文件具有同等法律效力，当两者内容不一致时，应以后发的修改或补遗文件为准。</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2.8  投标文件的编制：</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2.8.1</w:t>
      </w:r>
      <w:r>
        <w:rPr>
          <w:b/>
          <w:color w:val="auto"/>
          <w:sz w:val="28"/>
          <w:szCs w:val="28"/>
        </w:rPr>
        <w:t xml:space="preserve"> </w:t>
      </w:r>
      <w:r>
        <w:rPr>
          <w:color w:val="auto"/>
          <w:sz w:val="28"/>
          <w:szCs w:val="28"/>
        </w:rPr>
        <w:t>投标人应仔细阅读招标文件及补充文件的所有内容，按文件及补充文件的规定提供投标文件，并保证所提供的全部资料的真实性，以便其对招标文件作出实质性响应。</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2.8.2 语言、计量单位、报价货币：</w:t>
      </w:r>
    </w:p>
    <w:p>
      <w:pPr>
        <w:pStyle w:val="19"/>
        <w:pageBreakBefore w:val="0"/>
        <w:widowControl w:val="0"/>
        <w:numPr>
          <w:ilvl w:val="0"/>
          <w:numId w:val="0"/>
        </w:numPr>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1</w:t>
      </w:r>
      <w:r>
        <w:rPr>
          <w:rFonts w:hint="eastAsia" w:ascii="Times New Roman" w:eastAsia="宋体"/>
          <w:color w:val="auto"/>
          <w:sz w:val="28"/>
          <w:szCs w:val="28"/>
          <w:lang w:eastAsia="zh-CN"/>
        </w:rPr>
        <w:t>）</w:t>
      </w:r>
      <w:r>
        <w:rPr>
          <w:rFonts w:ascii="Times New Roman" w:eastAsia="宋体"/>
          <w:color w:val="auto"/>
          <w:sz w:val="28"/>
          <w:szCs w:val="28"/>
        </w:rPr>
        <w:t>投标文件及投标人提交的所有文件均应采用中文书写，若出现必须采用其它文字进行书写的情况，应同时附以中文表述，在两种文字内容不一致时，以中文所述含义为准；</w:t>
      </w:r>
    </w:p>
    <w:p>
      <w:pPr>
        <w:pStyle w:val="19"/>
        <w:pageBreakBefore w:val="0"/>
        <w:widowControl w:val="0"/>
        <w:numPr>
          <w:ilvl w:val="0"/>
          <w:numId w:val="0"/>
        </w:numPr>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2</w:t>
      </w:r>
      <w:r>
        <w:rPr>
          <w:rFonts w:hint="eastAsia" w:ascii="Times New Roman" w:eastAsia="宋体"/>
          <w:color w:val="auto"/>
          <w:sz w:val="28"/>
          <w:szCs w:val="28"/>
          <w:lang w:eastAsia="zh-CN"/>
        </w:rPr>
        <w:t>）</w:t>
      </w:r>
      <w:r>
        <w:rPr>
          <w:rFonts w:ascii="Times New Roman" w:eastAsia="宋体"/>
          <w:color w:val="auto"/>
          <w:sz w:val="28"/>
          <w:szCs w:val="28"/>
        </w:rPr>
        <w:t>投标文件及投标人提交的所有文件中采用的计量单位均应采用中华人民共和国法定单位的计量单位（国际单位制和国家选定的其他计量单位）；</w:t>
      </w:r>
    </w:p>
    <w:p>
      <w:pPr>
        <w:pStyle w:val="19"/>
        <w:pageBreakBefore w:val="0"/>
        <w:widowControl w:val="0"/>
        <w:numPr>
          <w:ilvl w:val="0"/>
          <w:numId w:val="0"/>
        </w:numPr>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3</w:t>
      </w: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采购</w:t>
      </w:r>
      <w:r>
        <w:rPr>
          <w:rFonts w:ascii="Times New Roman" w:eastAsia="宋体"/>
          <w:color w:val="auto"/>
          <w:sz w:val="28"/>
          <w:szCs w:val="28"/>
        </w:rPr>
        <w:t>报价货币采用人民币。如果单价与总价有出入，以单价为准（单价金额小数点有明显错误的除外）；若文字大写与数字有差别，则以文字大写为准。</w:t>
      </w:r>
    </w:p>
    <w:p>
      <w:pPr>
        <w:pageBreakBefore w:val="0"/>
        <w:widowControl w:val="0"/>
        <w:kinsoku/>
        <w:wordWrap/>
        <w:overflowPunct/>
        <w:topLinePunct w:val="0"/>
        <w:autoSpaceDE/>
        <w:autoSpaceDN/>
        <w:bidi w:val="0"/>
        <w:snapToGrid/>
        <w:spacing w:after="157" w:afterLines="50" w:afterAutospacing="0" w:line="500" w:lineRule="exact"/>
        <w:ind w:right="0" w:rightChars="0" w:firstLine="648"/>
        <w:rPr>
          <w:color w:val="auto"/>
          <w:sz w:val="28"/>
          <w:szCs w:val="28"/>
        </w:rPr>
      </w:pPr>
      <w:r>
        <w:rPr>
          <w:color w:val="auto"/>
          <w:sz w:val="28"/>
          <w:szCs w:val="28"/>
        </w:rPr>
        <w:t>2.8.3投标文件的组成：</w:t>
      </w:r>
    </w:p>
    <w:p>
      <w:pPr>
        <w:pStyle w:val="19"/>
        <w:pageBreakBefore w:val="0"/>
        <w:widowControl w:val="0"/>
        <w:numPr>
          <w:ilvl w:val="0"/>
          <w:numId w:val="0"/>
        </w:numPr>
        <w:tabs>
          <w:tab w:val="left" w:pos="1134"/>
        </w:tabs>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b/>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1</w:t>
      </w:r>
      <w:r>
        <w:rPr>
          <w:rFonts w:hint="eastAsia" w:ascii="Times New Roman" w:eastAsia="宋体"/>
          <w:color w:val="auto"/>
          <w:sz w:val="28"/>
          <w:szCs w:val="28"/>
          <w:lang w:eastAsia="zh-CN"/>
        </w:rPr>
        <w:t>）</w:t>
      </w:r>
      <w:r>
        <w:rPr>
          <w:rFonts w:ascii="Times New Roman" w:eastAsia="宋体"/>
          <w:color w:val="auto"/>
          <w:sz w:val="28"/>
          <w:szCs w:val="28"/>
        </w:rPr>
        <w:t>投标公函（法定代表人身份证明、法定代表人授权书、承诺书等）</w:t>
      </w:r>
      <w:r>
        <w:rPr>
          <w:rFonts w:hint="eastAsia" w:ascii="Times New Roman" w:eastAsia="宋体"/>
          <w:color w:val="auto"/>
          <w:sz w:val="28"/>
          <w:szCs w:val="28"/>
          <w:lang w:eastAsia="zh-CN"/>
        </w:rPr>
        <w:t>；</w:t>
      </w:r>
    </w:p>
    <w:p>
      <w:pPr>
        <w:pStyle w:val="19"/>
        <w:pageBreakBefore w:val="0"/>
        <w:widowControl w:val="0"/>
        <w:numPr>
          <w:ilvl w:val="0"/>
          <w:numId w:val="0"/>
        </w:numPr>
        <w:tabs>
          <w:tab w:val="left" w:pos="1134"/>
        </w:tabs>
        <w:kinsoku/>
        <w:wordWrap/>
        <w:overflowPunct/>
        <w:topLinePunct w:val="0"/>
        <w:autoSpaceDE/>
        <w:autoSpaceDN/>
        <w:bidi w:val="0"/>
        <w:snapToGrid/>
        <w:spacing w:after="157" w:afterLines="50" w:afterAutospacing="0" w:line="500" w:lineRule="exact"/>
        <w:ind w:left="567" w:leftChars="0" w:right="0" w:rightChars="0"/>
        <w:textAlignment w:val="center"/>
        <w:rPr>
          <w:rFonts w:ascii="Times New Roman" w:eastAsia="宋体"/>
          <w:color w:val="auto"/>
          <w:sz w:val="28"/>
          <w:szCs w:val="28"/>
        </w:rPr>
      </w:pPr>
      <w:r>
        <w:rPr>
          <w:rFonts w:hint="eastAsia" w:ascii="Times New Roman" w:eastAsia="宋体"/>
          <w:color w:val="auto"/>
          <w:sz w:val="28"/>
          <w:szCs w:val="28"/>
          <w:lang w:eastAsia="zh-CN"/>
        </w:rPr>
        <w:t>（</w:t>
      </w:r>
      <w:r>
        <w:rPr>
          <w:rFonts w:hint="eastAsia" w:ascii="Times New Roman" w:eastAsia="宋体"/>
          <w:color w:val="auto"/>
          <w:sz w:val="28"/>
          <w:szCs w:val="28"/>
          <w:lang w:val="en-US" w:eastAsia="zh-CN"/>
        </w:rPr>
        <w:t>2</w:t>
      </w:r>
      <w:r>
        <w:rPr>
          <w:rFonts w:hint="eastAsia" w:ascii="Times New Roman" w:eastAsia="宋体"/>
          <w:color w:val="auto"/>
          <w:sz w:val="28"/>
          <w:szCs w:val="28"/>
          <w:lang w:eastAsia="zh-CN"/>
        </w:rPr>
        <w:t>）投标文件一式三份，正本一份，副本二份，正副本不一致的，以正本为准；封面须注明正本</w:t>
      </w:r>
      <w:r>
        <w:rPr>
          <w:rFonts w:hint="eastAsia" w:ascii="Times New Roman" w:eastAsia="宋体"/>
          <w:color w:val="auto"/>
          <w:sz w:val="28"/>
          <w:szCs w:val="28"/>
          <w:lang w:val="en-US" w:eastAsia="zh-CN"/>
        </w:rPr>
        <w:t>/副本</w:t>
      </w:r>
      <w:r>
        <w:rPr>
          <w:rFonts w:hint="eastAsia"/>
          <w:color w:val="auto"/>
          <w:sz w:val="28"/>
          <w:szCs w:val="28"/>
          <w:lang w:eastAsia="zh-CN"/>
        </w:rPr>
        <w:t>。</w:t>
      </w:r>
    </w:p>
    <w:p>
      <w:pPr>
        <w:pageBreakBefore w:val="0"/>
        <w:widowControl w:val="0"/>
        <w:kinsoku/>
        <w:wordWrap/>
        <w:overflowPunct/>
        <w:topLinePunct w:val="0"/>
        <w:autoSpaceDE/>
        <w:autoSpaceDN/>
        <w:bidi w:val="0"/>
        <w:snapToGrid/>
        <w:spacing w:after="157" w:afterLines="50" w:afterAutospacing="0" w:line="500" w:lineRule="exact"/>
        <w:ind w:left="210" w:right="0" w:rightChars="0" w:firstLine="357"/>
        <w:textAlignment w:val="center"/>
        <w:rPr>
          <w:b/>
          <w:bCs/>
          <w:color w:val="auto"/>
          <w:sz w:val="28"/>
          <w:szCs w:val="28"/>
        </w:rPr>
      </w:pPr>
      <w:r>
        <w:rPr>
          <w:b/>
          <w:bCs/>
          <w:color w:val="auto"/>
          <w:sz w:val="28"/>
          <w:szCs w:val="28"/>
        </w:rPr>
        <w:t>每套投标文件文本至少应包括以下内容：</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color w:val="auto"/>
          <w:sz w:val="28"/>
          <w:szCs w:val="28"/>
        </w:rPr>
        <w:t>单位简介、企业营业执照、资质证书等；</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right="0" w:rightChars="0" w:firstLine="560" w:firstLineChars="20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color w:val="auto"/>
          <w:sz w:val="28"/>
          <w:szCs w:val="28"/>
        </w:rPr>
        <w:t>企业近三年</w:t>
      </w:r>
      <w:r>
        <w:rPr>
          <w:rFonts w:hint="eastAsia"/>
          <w:color w:val="auto"/>
          <w:sz w:val="28"/>
          <w:szCs w:val="28"/>
        </w:rPr>
        <w:t>签订的</w:t>
      </w:r>
      <w:r>
        <w:rPr>
          <w:color w:val="auto"/>
          <w:sz w:val="28"/>
          <w:szCs w:val="28"/>
        </w:rPr>
        <w:t>与</w:t>
      </w:r>
      <w:r>
        <w:rPr>
          <w:rFonts w:hint="eastAsia"/>
          <w:color w:val="auto"/>
          <w:sz w:val="28"/>
          <w:szCs w:val="28"/>
        </w:rPr>
        <w:t>本</w:t>
      </w:r>
      <w:r>
        <w:rPr>
          <w:color w:val="auto"/>
          <w:sz w:val="28"/>
          <w:szCs w:val="28"/>
        </w:rPr>
        <w:t>项目相同或相似的</w:t>
      </w:r>
      <w:r>
        <w:rPr>
          <w:rFonts w:hint="eastAsia"/>
          <w:color w:val="auto"/>
          <w:sz w:val="28"/>
          <w:szCs w:val="28"/>
          <w:lang w:val="en-US" w:eastAsia="zh-CN"/>
        </w:rPr>
        <w:t>采购</w:t>
      </w:r>
      <w:r>
        <w:rPr>
          <w:rFonts w:hint="eastAsia"/>
          <w:color w:val="auto"/>
          <w:sz w:val="28"/>
          <w:szCs w:val="28"/>
        </w:rPr>
        <w:t>协议</w:t>
      </w:r>
      <w:r>
        <w:rPr>
          <w:color w:val="auto"/>
          <w:sz w:val="28"/>
          <w:szCs w:val="28"/>
        </w:rPr>
        <w:t>或其他能够证明投标方</w:t>
      </w:r>
      <w:r>
        <w:rPr>
          <w:rFonts w:hint="eastAsia"/>
          <w:color w:val="auto"/>
          <w:sz w:val="28"/>
          <w:szCs w:val="28"/>
        </w:rPr>
        <w:t>对</w:t>
      </w:r>
      <w:r>
        <w:rPr>
          <w:color w:val="auto"/>
          <w:sz w:val="28"/>
          <w:szCs w:val="28"/>
        </w:rPr>
        <w:t>本项目</w:t>
      </w:r>
      <w:r>
        <w:rPr>
          <w:rFonts w:hint="eastAsia"/>
          <w:color w:val="auto"/>
          <w:sz w:val="28"/>
          <w:szCs w:val="28"/>
        </w:rPr>
        <w:t>拥有</w:t>
      </w:r>
      <w:r>
        <w:rPr>
          <w:color w:val="auto"/>
          <w:sz w:val="28"/>
          <w:szCs w:val="28"/>
        </w:rPr>
        <w:t>丰富经验的书面文件 (详见“格式</w:t>
      </w:r>
      <w:r>
        <w:rPr>
          <w:rFonts w:hint="eastAsia"/>
          <w:color w:val="auto"/>
          <w:sz w:val="28"/>
          <w:szCs w:val="28"/>
          <w:lang w:val="en-US" w:eastAsia="zh-CN"/>
        </w:rPr>
        <w:t>5</w:t>
      </w:r>
      <w:r>
        <w:rPr>
          <w:color w:val="auto"/>
          <w:sz w:val="28"/>
          <w:szCs w:val="28"/>
        </w:rPr>
        <w:t>”)；</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3</w:t>
      </w:r>
      <w:r>
        <w:rPr>
          <w:rFonts w:hint="eastAsia"/>
          <w:color w:val="auto"/>
          <w:sz w:val="28"/>
          <w:szCs w:val="28"/>
          <w:lang w:eastAsia="zh-CN"/>
        </w:rPr>
        <w:t>）</w:t>
      </w:r>
      <w:r>
        <w:rPr>
          <w:color w:val="auto"/>
          <w:sz w:val="28"/>
          <w:szCs w:val="28"/>
        </w:rPr>
        <w:t>投标人基本情况表(详见“格式</w:t>
      </w:r>
      <w:r>
        <w:rPr>
          <w:rFonts w:hint="eastAsia"/>
          <w:color w:val="auto"/>
          <w:sz w:val="28"/>
          <w:szCs w:val="28"/>
          <w:lang w:val="en-US" w:eastAsia="zh-CN"/>
        </w:rPr>
        <w:t>2</w:t>
      </w:r>
      <w:r>
        <w:rPr>
          <w:color w:val="auto"/>
          <w:sz w:val="28"/>
          <w:szCs w:val="28"/>
        </w:rPr>
        <w:t>”)；</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4</w:t>
      </w:r>
      <w:r>
        <w:rPr>
          <w:rFonts w:hint="eastAsia"/>
          <w:color w:val="auto"/>
          <w:sz w:val="28"/>
          <w:szCs w:val="28"/>
          <w:lang w:eastAsia="zh-CN"/>
        </w:rPr>
        <w:t>）</w:t>
      </w:r>
      <w:r>
        <w:rPr>
          <w:color w:val="auto"/>
          <w:sz w:val="28"/>
          <w:szCs w:val="28"/>
        </w:rPr>
        <w:t>项目负责人及主要人员情况表(详见“格式</w:t>
      </w:r>
      <w:r>
        <w:rPr>
          <w:rFonts w:hint="eastAsia"/>
          <w:color w:val="auto"/>
          <w:sz w:val="28"/>
          <w:szCs w:val="28"/>
          <w:lang w:val="en-US" w:eastAsia="zh-CN"/>
        </w:rPr>
        <w:t>3</w:t>
      </w:r>
      <w:r>
        <w:rPr>
          <w:color w:val="auto"/>
          <w:sz w:val="28"/>
          <w:szCs w:val="28"/>
        </w:rPr>
        <w:t>”)；</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5</w:t>
      </w:r>
      <w:r>
        <w:rPr>
          <w:rFonts w:hint="eastAsia"/>
          <w:color w:val="auto"/>
          <w:sz w:val="28"/>
          <w:szCs w:val="28"/>
          <w:lang w:eastAsia="zh-CN"/>
        </w:rPr>
        <w:t>）</w:t>
      </w:r>
      <w:r>
        <w:rPr>
          <w:rFonts w:hint="eastAsia"/>
          <w:color w:val="auto"/>
          <w:sz w:val="28"/>
          <w:szCs w:val="28"/>
          <w:lang w:val="en-US" w:eastAsia="zh-CN"/>
        </w:rPr>
        <w:t>采购</w:t>
      </w:r>
      <w:r>
        <w:rPr>
          <w:color w:val="auto"/>
          <w:sz w:val="28"/>
          <w:szCs w:val="28"/>
        </w:rPr>
        <w:t>报价：详见 “格式</w:t>
      </w:r>
      <w:r>
        <w:rPr>
          <w:rFonts w:hint="eastAsia"/>
          <w:color w:val="auto"/>
          <w:sz w:val="28"/>
          <w:szCs w:val="28"/>
          <w:lang w:val="en-US" w:eastAsia="zh-CN"/>
        </w:rPr>
        <w:t>4</w:t>
      </w:r>
      <w:r>
        <w:rPr>
          <w:color w:val="auto"/>
          <w:sz w:val="28"/>
          <w:szCs w:val="28"/>
        </w:rPr>
        <w:t>”；</w:t>
      </w:r>
    </w:p>
    <w:p>
      <w:pPr>
        <w:pageBreakBefore w:val="0"/>
        <w:widowControl w:val="0"/>
        <w:numPr>
          <w:ilvl w:val="0"/>
          <w:numId w:val="0"/>
        </w:numPr>
        <w:tabs>
          <w:tab w:val="left" w:pos="1276"/>
        </w:tabs>
        <w:kinsoku/>
        <w:wordWrap/>
        <w:overflowPunct/>
        <w:topLinePunct w:val="0"/>
        <w:autoSpaceDE/>
        <w:autoSpaceDN/>
        <w:bidi w:val="0"/>
        <w:snapToGrid/>
        <w:spacing w:after="157" w:afterLines="50" w:afterAutospacing="0" w:line="500" w:lineRule="exact"/>
        <w:ind w:left="567" w:leftChars="0" w:right="0" w:rightChars="0"/>
        <w:textAlignment w:val="center"/>
        <w:rPr>
          <w:color w:val="auto"/>
          <w:sz w:val="28"/>
          <w:szCs w:val="28"/>
        </w:rPr>
      </w:pPr>
      <w:r>
        <w:rPr>
          <w:rFonts w:hint="eastAsia"/>
          <w:color w:val="auto"/>
          <w:sz w:val="28"/>
          <w:szCs w:val="28"/>
          <w:lang w:eastAsia="zh-CN"/>
        </w:rPr>
        <w:t>（</w:t>
      </w:r>
      <w:r>
        <w:rPr>
          <w:rFonts w:hint="eastAsia"/>
          <w:color w:val="auto"/>
          <w:sz w:val="28"/>
          <w:szCs w:val="28"/>
          <w:lang w:val="en-US" w:eastAsia="zh-CN"/>
        </w:rPr>
        <w:t>6</w:t>
      </w:r>
      <w:r>
        <w:rPr>
          <w:rFonts w:hint="eastAsia"/>
          <w:color w:val="auto"/>
          <w:sz w:val="28"/>
          <w:szCs w:val="28"/>
          <w:lang w:eastAsia="zh-CN"/>
        </w:rPr>
        <w:t>）</w:t>
      </w:r>
      <w:r>
        <w:rPr>
          <w:color w:val="auto"/>
          <w:sz w:val="28"/>
          <w:szCs w:val="28"/>
        </w:rPr>
        <w:t>投标人认为有必要说明的其他问题。</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2.9  投标文件的密封、递交：</w:t>
      </w:r>
    </w:p>
    <w:p>
      <w:pPr>
        <w:pageBreakBefore w:val="0"/>
        <w:widowControl w:val="0"/>
        <w:kinsoku/>
        <w:wordWrap/>
        <w:overflowPunct/>
        <w:topLinePunct w:val="0"/>
        <w:autoSpaceDE/>
        <w:autoSpaceDN/>
        <w:bidi w:val="0"/>
        <w:adjustRightInd w:val="0"/>
        <w:snapToGrid/>
        <w:spacing w:after="157" w:afterLines="50" w:afterAutospacing="0" w:line="500" w:lineRule="exact"/>
        <w:ind w:right="0" w:rightChars="0" w:firstLine="566"/>
        <w:textAlignment w:val="center"/>
        <w:rPr>
          <w:color w:val="auto"/>
          <w:sz w:val="28"/>
          <w:szCs w:val="28"/>
        </w:rPr>
      </w:pPr>
      <w:r>
        <w:rPr>
          <w:color w:val="auto"/>
          <w:sz w:val="28"/>
          <w:szCs w:val="28"/>
        </w:rPr>
        <w:t>2.9.1 投标文件文本应密封，于封口处加盖投标人公章，于包装正面书明投标文件</w:t>
      </w:r>
      <w:r>
        <w:rPr>
          <w:rFonts w:hint="eastAsia"/>
          <w:color w:val="auto"/>
          <w:sz w:val="28"/>
          <w:szCs w:val="28"/>
          <w:lang w:eastAsia="zh-CN"/>
        </w:rPr>
        <w:t>正本</w:t>
      </w:r>
      <w:r>
        <w:rPr>
          <w:rFonts w:hint="eastAsia"/>
          <w:color w:val="auto"/>
          <w:sz w:val="28"/>
          <w:szCs w:val="28"/>
          <w:lang w:val="en-US" w:eastAsia="zh-CN"/>
        </w:rPr>
        <w:t>/副本</w:t>
      </w:r>
      <w:r>
        <w:rPr>
          <w:color w:val="auto"/>
          <w:sz w:val="28"/>
          <w:szCs w:val="28"/>
        </w:rPr>
        <w:t>字样。</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2.9.2 投标人应于本文件投标须知规定的投标文件递交的截止时间将包装、密封后的投标文件</w:t>
      </w:r>
      <w:r>
        <w:rPr>
          <w:rFonts w:hint="eastAsia"/>
          <w:color w:val="auto"/>
          <w:sz w:val="28"/>
          <w:szCs w:val="28"/>
          <w:lang w:eastAsia="zh-CN"/>
        </w:rPr>
        <w:t>送达或邮寄</w:t>
      </w:r>
      <w:r>
        <w:rPr>
          <w:color w:val="auto"/>
          <w:sz w:val="28"/>
          <w:szCs w:val="28"/>
        </w:rPr>
        <w:t>到指定地址。</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2.10 投标文件的补充、修改或者撤回：</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2.10.1 投标人在投标文件递交截止时间前可对投标文件进行补充、修改或撤回，投标文件的补充、修改或撤回都必须采用书面形式，单独包装、密封，于封口处加盖投标文件单位公章，于包装正面书明投标文件的补充、修改或撤回的字样，加盖所在单位公章并且由其法定代表人或授权代表签字。</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566" w:firstLineChars="0"/>
        <w:textAlignment w:val="center"/>
        <w:rPr>
          <w:color w:val="auto"/>
          <w:sz w:val="28"/>
          <w:szCs w:val="28"/>
        </w:rPr>
      </w:pPr>
      <w:r>
        <w:rPr>
          <w:color w:val="auto"/>
          <w:sz w:val="28"/>
          <w:szCs w:val="28"/>
        </w:rPr>
        <w:t>2.10.2 在提交投标文件截止时间后，投标人不得补充、修改或者撤回其投标文件。招标小组要求对投标文件作必要澄清或者说明的除外。</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0" w:firstLineChars="0"/>
        <w:textAlignment w:val="center"/>
        <w:rPr>
          <w:b/>
          <w:color w:val="auto"/>
          <w:sz w:val="28"/>
          <w:szCs w:val="28"/>
        </w:rPr>
      </w:pPr>
      <w:r>
        <w:rPr>
          <w:b/>
          <w:color w:val="auto"/>
          <w:sz w:val="28"/>
          <w:szCs w:val="28"/>
        </w:rPr>
        <w:t>2.11 投标文件的签收：</w:t>
      </w:r>
    </w:p>
    <w:p>
      <w:pPr>
        <w:pStyle w:val="8"/>
        <w:pageBreakBefore w:val="0"/>
        <w:widowControl w:val="0"/>
        <w:kinsoku/>
        <w:wordWrap/>
        <w:overflowPunct/>
        <w:topLinePunct w:val="0"/>
        <w:autoSpaceDE/>
        <w:autoSpaceDN/>
        <w:bidi w:val="0"/>
        <w:snapToGrid/>
        <w:spacing w:after="157" w:afterLines="50" w:afterAutospacing="0" w:line="500" w:lineRule="exact"/>
        <w:ind w:right="0" w:rightChars="0" w:firstLineChars="0"/>
        <w:textAlignment w:val="center"/>
        <w:rPr>
          <w:color w:val="auto"/>
          <w:sz w:val="28"/>
          <w:szCs w:val="28"/>
        </w:rPr>
      </w:pPr>
      <w:r>
        <w:rPr>
          <w:color w:val="auto"/>
          <w:sz w:val="28"/>
          <w:szCs w:val="28"/>
        </w:rPr>
        <w:t>招标人在接收投标文件或投标文件的补充、修改或撤回材料时，应检查其密封或签章是否完好。</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2.12 无效投标文件条款：</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480"/>
        <w:textAlignment w:val="center"/>
        <w:rPr>
          <w:rFonts w:ascii="Times New Roman" w:eastAsia="宋体"/>
          <w:color w:val="auto"/>
          <w:sz w:val="28"/>
          <w:szCs w:val="28"/>
        </w:rPr>
      </w:pPr>
      <w:r>
        <w:rPr>
          <w:rFonts w:ascii="Times New Roman" w:eastAsia="宋体"/>
          <w:color w:val="auto"/>
          <w:sz w:val="28"/>
          <w:szCs w:val="28"/>
        </w:rPr>
        <w:t>在投标文件开启时，投标文件出现下列情况之一的，其投标文件可作为无效投标文件处理，项目管理者不予受理：</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2.12.1 逾期送达的或者未送达指定地点的；</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2.12.2未按招标文件的要求密封的；</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2.12.3投标人开标时携带资料不符合本前附表第15项要求的；</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2.12.4招标人认为的其他无效投标的情况。</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2.13 否决条款：</w:t>
      </w:r>
    </w:p>
    <w:p>
      <w:pPr>
        <w:pStyle w:val="19"/>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Times New Roman" w:eastAsia="宋体"/>
          <w:color w:val="auto"/>
          <w:sz w:val="28"/>
          <w:szCs w:val="28"/>
        </w:rPr>
      </w:pPr>
      <w:r>
        <w:rPr>
          <w:rFonts w:ascii="Times New Roman" w:eastAsia="宋体"/>
          <w:color w:val="auto"/>
          <w:sz w:val="28"/>
          <w:szCs w:val="28"/>
        </w:rPr>
        <w:t>投标文件有下列情况之一的，经招标小组评审后被否决：</w:t>
      </w:r>
    </w:p>
    <w:p>
      <w:pPr>
        <w:pStyle w:val="8"/>
        <w:pageBreakBefore w:val="0"/>
        <w:widowControl w:val="0"/>
        <w:kinsoku/>
        <w:wordWrap/>
        <w:overflowPunct/>
        <w:topLinePunct w:val="0"/>
        <w:autoSpaceDE/>
        <w:autoSpaceDN/>
        <w:bidi w:val="0"/>
        <w:adjustRightInd w:val="0"/>
        <w:snapToGrid/>
        <w:spacing w:after="157" w:afterLines="50" w:afterAutospacing="0" w:line="500" w:lineRule="exact"/>
        <w:ind w:right="0" w:rightChars="0" w:firstLine="566" w:firstLineChars="0"/>
        <w:jc w:val="left"/>
        <w:textAlignment w:val="center"/>
        <w:rPr>
          <w:color w:val="auto"/>
          <w:sz w:val="28"/>
          <w:szCs w:val="28"/>
        </w:rPr>
      </w:pPr>
      <w:r>
        <w:rPr>
          <w:color w:val="auto"/>
          <w:sz w:val="28"/>
          <w:szCs w:val="28"/>
        </w:rPr>
        <w:t>2.13.1 投标函未加盖投标人公章，或未经法定代表人或者其授权代表签章（字）；</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2.13.</w:t>
      </w:r>
      <w:r>
        <w:rPr>
          <w:rFonts w:hint="eastAsia"/>
          <w:color w:val="auto"/>
          <w:sz w:val="28"/>
          <w:szCs w:val="28"/>
          <w:lang w:val="en-US" w:eastAsia="zh-CN"/>
        </w:rPr>
        <w:t>2</w:t>
      </w:r>
      <w:r>
        <w:rPr>
          <w:color w:val="auto"/>
          <w:sz w:val="28"/>
          <w:szCs w:val="28"/>
        </w:rPr>
        <w:t xml:space="preserve"> 投标人不符合</w:t>
      </w:r>
      <w:r>
        <w:rPr>
          <w:rFonts w:hint="eastAsia"/>
          <w:color w:val="auto"/>
          <w:sz w:val="28"/>
          <w:szCs w:val="28"/>
          <w:lang w:eastAsia="zh-CN"/>
        </w:rPr>
        <w:t>相关法律、法规</w:t>
      </w:r>
      <w:r>
        <w:rPr>
          <w:color w:val="auto"/>
          <w:sz w:val="28"/>
          <w:szCs w:val="28"/>
        </w:rPr>
        <w:t>或者招标文件规定的资格条件；</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2.13.</w:t>
      </w:r>
      <w:r>
        <w:rPr>
          <w:rFonts w:hint="eastAsia"/>
          <w:color w:val="auto"/>
          <w:sz w:val="28"/>
          <w:szCs w:val="28"/>
          <w:lang w:val="en-US" w:eastAsia="zh-CN"/>
        </w:rPr>
        <w:t>3</w:t>
      </w:r>
      <w:r>
        <w:rPr>
          <w:color w:val="auto"/>
          <w:sz w:val="28"/>
          <w:szCs w:val="28"/>
        </w:rPr>
        <w:t xml:space="preserve"> 同一投标人提交两个及以上不同的投标文件或者投标报价，但招标文件要求提交备选投标的除外；</w:t>
      </w:r>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sz w:val="28"/>
          <w:szCs w:val="28"/>
        </w:rPr>
      </w:pPr>
      <w:r>
        <w:rPr>
          <w:color w:val="auto"/>
          <w:sz w:val="28"/>
          <w:szCs w:val="28"/>
        </w:rPr>
        <w:t>2.13.</w:t>
      </w:r>
      <w:r>
        <w:rPr>
          <w:rFonts w:hint="eastAsia"/>
          <w:color w:val="auto"/>
          <w:sz w:val="28"/>
          <w:szCs w:val="28"/>
          <w:lang w:val="en-US" w:eastAsia="zh-CN"/>
        </w:rPr>
        <w:t>4</w:t>
      </w:r>
      <w:r>
        <w:rPr>
          <w:color w:val="auto"/>
          <w:sz w:val="28"/>
          <w:szCs w:val="28"/>
        </w:rPr>
        <w:t xml:space="preserve"> 投标文件没有对招标文件的实质性要求和条件作出响应：</w:t>
      </w:r>
    </w:p>
    <w:p>
      <w:pPr>
        <w:pStyle w:val="54"/>
        <w:pageBreakBefore w:val="0"/>
        <w:widowControl w:val="0"/>
        <w:numPr>
          <w:ilvl w:val="0"/>
          <w:numId w:val="5"/>
        </w:numPr>
        <w:kinsoku/>
        <w:wordWrap/>
        <w:overflowPunct/>
        <w:topLinePunct w:val="0"/>
        <w:autoSpaceDE/>
        <w:autoSpaceDN/>
        <w:bidi w:val="0"/>
        <w:snapToGrid/>
        <w:spacing w:after="157" w:afterLines="50" w:afterAutospacing="0" w:line="500" w:lineRule="exact"/>
        <w:ind w:left="420" w:leftChars="200" w:right="0" w:rightChars="0" w:firstLine="0" w:firstLineChars="0"/>
        <w:textAlignment w:val="center"/>
        <w:rPr>
          <w:color w:val="auto"/>
          <w:sz w:val="28"/>
          <w:szCs w:val="28"/>
        </w:rPr>
      </w:pPr>
      <w:r>
        <w:rPr>
          <w:color w:val="auto"/>
          <w:sz w:val="28"/>
          <w:szCs w:val="28"/>
        </w:rPr>
        <w:t>提交标书时，未提交</w:t>
      </w:r>
      <w:r>
        <w:rPr>
          <w:rFonts w:hint="eastAsia"/>
          <w:color w:val="auto"/>
          <w:sz w:val="28"/>
          <w:szCs w:val="28"/>
          <w:lang w:eastAsia="zh-CN"/>
        </w:rPr>
        <w:t>相关主体证明材料的</w:t>
      </w:r>
      <w:r>
        <w:rPr>
          <w:color w:val="auto"/>
          <w:sz w:val="28"/>
          <w:szCs w:val="28"/>
        </w:rPr>
        <w:t>；</w:t>
      </w:r>
    </w:p>
    <w:p>
      <w:pPr>
        <w:pStyle w:val="54"/>
        <w:pageBreakBefore w:val="0"/>
        <w:widowControl w:val="0"/>
        <w:numPr>
          <w:ilvl w:val="0"/>
          <w:numId w:val="5"/>
        </w:numPr>
        <w:kinsoku/>
        <w:wordWrap/>
        <w:overflowPunct/>
        <w:topLinePunct w:val="0"/>
        <w:autoSpaceDE/>
        <w:autoSpaceDN/>
        <w:bidi w:val="0"/>
        <w:snapToGrid/>
        <w:spacing w:after="157" w:afterLines="50" w:afterAutospacing="0" w:line="500" w:lineRule="exact"/>
        <w:ind w:left="420" w:leftChars="200" w:right="0" w:rightChars="0" w:firstLine="0" w:firstLineChars="0"/>
        <w:textAlignment w:val="center"/>
        <w:rPr>
          <w:color w:val="auto"/>
          <w:sz w:val="28"/>
          <w:szCs w:val="28"/>
        </w:rPr>
      </w:pPr>
      <w:r>
        <w:rPr>
          <w:rFonts w:hint="eastAsia"/>
          <w:color w:val="auto"/>
          <w:sz w:val="28"/>
          <w:szCs w:val="28"/>
          <w:lang w:eastAsia="zh-CN"/>
        </w:rPr>
        <w:t>以他人名义或代他人投标</w:t>
      </w:r>
      <w:r>
        <w:rPr>
          <w:color w:val="auto"/>
          <w:sz w:val="28"/>
          <w:szCs w:val="28"/>
        </w:rPr>
        <w:t>的</w:t>
      </w:r>
      <w:r>
        <w:rPr>
          <w:rFonts w:hint="eastAsia"/>
          <w:color w:val="auto"/>
          <w:sz w:val="28"/>
          <w:szCs w:val="28"/>
          <w:lang w:eastAsia="zh-CN"/>
        </w:rPr>
        <w:t>；</w:t>
      </w:r>
    </w:p>
    <w:p>
      <w:pPr>
        <w:pStyle w:val="54"/>
        <w:pageBreakBefore w:val="0"/>
        <w:widowControl w:val="0"/>
        <w:numPr>
          <w:ilvl w:val="0"/>
          <w:numId w:val="5"/>
        </w:numPr>
        <w:kinsoku/>
        <w:wordWrap/>
        <w:overflowPunct/>
        <w:topLinePunct w:val="0"/>
        <w:autoSpaceDE/>
        <w:autoSpaceDN/>
        <w:bidi w:val="0"/>
        <w:snapToGrid/>
        <w:spacing w:after="157" w:afterLines="50" w:afterAutospacing="0" w:line="500" w:lineRule="exact"/>
        <w:ind w:left="420" w:leftChars="200" w:right="0" w:rightChars="0" w:firstLine="0" w:firstLineChars="0"/>
        <w:textAlignment w:val="center"/>
        <w:rPr>
          <w:color w:val="auto"/>
          <w:sz w:val="28"/>
          <w:szCs w:val="28"/>
        </w:rPr>
      </w:pPr>
      <w:r>
        <w:rPr>
          <w:rFonts w:hint="eastAsia"/>
          <w:color w:val="auto"/>
          <w:sz w:val="28"/>
          <w:szCs w:val="28"/>
          <w:lang w:eastAsia="zh-CN"/>
        </w:rPr>
        <w:t>未提交有效报价的。</w:t>
      </w:r>
    </w:p>
    <w:p>
      <w:pPr>
        <w:pageBreakBefore w:val="0"/>
        <w:widowControl w:val="0"/>
        <w:kinsoku/>
        <w:wordWrap/>
        <w:overflowPunct/>
        <w:topLinePunct w:val="0"/>
        <w:autoSpaceDE/>
        <w:autoSpaceDN/>
        <w:bidi w:val="0"/>
        <w:snapToGrid/>
        <w:spacing w:after="157" w:afterLines="50" w:afterAutospacing="0" w:line="500" w:lineRule="exact"/>
        <w:ind w:right="0" w:rightChars="0" w:firstLine="425"/>
        <w:textAlignment w:val="center"/>
        <w:rPr>
          <w:color w:val="auto"/>
          <w:sz w:val="28"/>
          <w:szCs w:val="28"/>
        </w:rPr>
      </w:pPr>
      <w:r>
        <w:rPr>
          <w:color w:val="auto"/>
          <w:sz w:val="28"/>
          <w:szCs w:val="28"/>
        </w:rPr>
        <w:t>2.13.</w:t>
      </w:r>
      <w:r>
        <w:rPr>
          <w:rFonts w:hint="eastAsia"/>
          <w:color w:val="auto"/>
          <w:sz w:val="28"/>
          <w:szCs w:val="28"/>
          <w:lang w:val="en-US" w:eastAsia="zh-CN"/>
        </w:rPr>
        <w:t>6</w:t>
      </w:r>
      <w:r>
        <w:rPr>
          <w:color w:val="auto"/>
          <w:sz w:val="28"/>
          <w:szCs w:val="28"/>
        </w:rPr>
        <w:t xml:space="preserve"> 投标人有串通投标、弄虚作假、行贿等违法行为；</w:t>
      </w:r>
    </w:p>
    <w:p>
      <w:pPr>
        <w:pageBreakBefore w:val="0"/>
        <w:widowControl w:val="0"/>
        <w:kinsoku/>
        <w:wordWrap/>
        <w:overflowPunct/>
        <w:topLinePunct w:val="0"/>
        <w:autoSpaceDE/>
        <w:autoSpaceDN/>
        <w:bidi w:val="0"/>
        <w:snapToGrid/>
        <w:spacing w:after="157" w:afterLines="50" w:afterAutospacing="0" w:line="500" w:lineRule="exact"/>
        <w:ind w:right="0" w:rightChars="0" w:firstLine="425"/>
        <w:textAlignment w:val="center"/>
        <w:rPr>
          <w:color w:val="auto"/>
          <w:sz w:val="28"/>
          <w:szCs w:val="28"/>
        </w:rPr>
      </w:pPr>
      <w:r>
        <w:rPr>
          <w:color w:val="auto"/>
          <w:sz w:val="28"/>
          <w:szCs w:val="28"/>
        </w:rPr>
        <w:t>2.13.</w:t>
      </w:r>
      <w:r>
        <w:rPr>
          <w:rFonts w:hint="eastAsia"/>
          <w:color w:val="auto"/>
          <w:sz w:val="28"/>
          <w:szCs w:val="28"/>
          <w:lang w:val="en-US" w:eastAsia="zh-CN"/>
        </w:rPr>
        <w:t xml:space="preserve">7 </w:t>
      </w:r>
      <w:r>
        <w:rPr>
          <w:color w:val="auto"/>
          <w:sz w:val="28"/>
          <w:szCs w:val="28"/>
        </w:rPr>
        <w:t>评标委员会认为的其他否决投标的情况。</w:t>
      </w:r>
    </w:p>
    <w:p>
      <w:pPr>
        <w:pStyle w:val="2"/>
        <w:pageBreakBefore w:val="0"/>
        <w:widowControl w:val="0"/>
        <w:kinsoku/>
        <w:wordWrap/>
        <w:overflowPunct/>
        <w:topLinePunct w:val="0"/>
        <w:autoSpaceDE/>
        <w:autoSpaceDN/>
        <w:bidi w:val="0"/>
        <w:snapToGrid/>
        <w:spacing w:before="0" w:after="157" w:afterLines="50" w:afterAutospacing="0" w:line="500" w:lineRule="exact"/>
        <w:ind w:right="0" w:rightChars="0"/>
        <w:rPr>
          <w:rFonts w:ascii="宋体" w:hAnsi="宋体" w:eastAsia="宋体"/>
          <w:color w:val="auto"/>
          <w:sz w:val="32"/>
          <w:szCs w:val="32"/>
        </w:rPr>
      </w:pPr>
      <w:r>
        <w:rPr>
          <w:rFonts w:eastAsia="宋体"/>
          <w:color w:val="auto"/>
          <w:sz w:val="28"/>
          <w:szCs w:val="28"/>
        </w:rPr>
        <w:br w:type="page"/>
      </w:r>
      <w:bookmarkStart w:id="14" w:name="_Toc19748"/>
      <w:bookmarkStart w:id="15" w:name="_Toc456705014"/>
      <w:bookmarkStart w:id="16" w:name="_Toc13874"/>
      <w:r>
        <w:rPr>
          <w:rFonts w:ascii="宋体" w:hAnsi="宋体" w:eastAsia="宋体"/>
          <w:bCs w:val="0"/>
          <w:color w:val="auto"/>
          <w:kern w:val="2"/>
          <w:sz w:val="32"/>
          <w:szCs w:val="32"/>
        </w:rPr>
        <w:t>三、</w:t>
      </w:r>
      <w:r>
        <w:rPr>
          <w:rFonts w:hint="default" w:ascii="宋体" w:hAnsi="宋体" w:eastAsia="宋体"/>
          <w:bCs w:val="0"/>
          <w:color w:val="auto"/>
          <w:kern w:val="2"/>
          <w:sz w:val="32"/>
          <w:szCs w:val="32"/>
        </w:rPr>
        <w:t>评标办法</w:t>
      </w:r>
      <w:bookmarkEnd w:id="14"/>
      <w:bookmarkEnd w:id="15"/>
      <w:bookmarkEnd w:id="16"/>
    </w:p>
    <w:p>
      <w:pPr>
        <w:pStyle w:val="13"/>
        <w:pageBreakBefore w:val="0"/>
        <w:widowControl w:val="0"/>
        <w:kinsoku/>
        <w:wordWrap/>
        <w:overflowPunct/>
        <w:topLinePunct w:val="0"/>
        <w:autoSpaceDE/>
        <w:autoSpaceDN/>
        <w:bidi w:val="0"/>
        <w:snapToGrid/>
        <w:spacing w:after="157" w:afterLines="50" w:afterAutospacing="0" w:line="500" w:lineRule="exact"/>
        <w:ind w:left="0" w:right="0" w:rightChars="0"/>
        <w:textAlignment w:val="center"/>
        <w:rPr>
          <w:rFonts w:ascii="宋体" w:hAnsi="宋体" w:eastAsia="宋体"/>
          <w:b/>
          <w:color w:val="auto"/>
          <w:sz w:val="28"/>
          <w:szCs w:val="28"/>
        </w:rPr>
      </w:pPr>
      <w:r>
        <w:rPr>
          <w:rFonts w:ascii="Times New Roman" w:eastAsia="宋体"/>
          <w:b/>
          <w:color w:val="auto"/>
          <w:sz w:val="28"/>
          <w:szCs w:val="28"/>
        </w:rPr>
        <w:t>3.1</w:t>
      </w:r>
      <w:r>
        <w:rPr>
          <w:rFonts w:ascii="宋体" w:hAnsi="宋体" w:eastAsia="宋体"/>
          <w:b/>
          <w:color w:val="auto"/>
          <w:sz w:val="28"/>
          <w:szCs w:val="28"/>
        </w:rPr>
        <w:t xml:space="preserve">  投标文件的开启：</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招标人将按照前附表所规定的时间和地点举行开标会议，开标会由招标人或招标代理机构主持进行。</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right="0" w:rightChars="0" w:firstLine="425"/>
        <w:rPr>
          <w:rFonts w:ascii="宋体" w:hAnsi="宋体"/>
          <w:color w:val="auto"/>
          <w:sz w:val="28"/>
          <w:szCs w:val="28"/>
        </w:rPr>
      </w:pPr>
      <w:r>
        <w:rPr>
          <w:rFonts w:ascii="宋体" w:hAnsi="宋体"/>
          <w:color w:val="auto"/>
          <w:sz w:val="28"/>
          <w:szCs w:val="28"/>
        </w:rPr>
        <w:t>投标人</w:t>
      </w:r>
      <w:r>
        <w:rPr>
          <w:rFonts w:hint="eastAsia" w:ascii="宋体" w:hAnsi="宋体"/>
          <w:color w:val="auto"/>
          <w:sz w:val="28"/>
          <w:szCs w:val="28"/>
          <w:lang w:val="en-US" w:eastAsia="zh-CN"/>
        </w:rPr>
        <w:t>可</w:t>
      </w:r>
      <w:r>
        <w:rPr>
          <w:rFonts w:ascii="宋体" w:hAnsi="宋体"/>
          <w:color w:val="auto"/>
          <w:sz w:val="28"/>
          <w:szCs w:val="28"/>
        </w:rPr>
        <w:t>派代表参加开标</w:t>
      </w:r>
      <w:r>
        <w:rPr>
          <w:rFonts w:hint="eastAsia" w:ascii="宋体" w:hAnsi="宋体"/>
          <w:color w:val="auto"/>
          <w:sz w:val="28"/>
          <w:szCs w:val="28"/>
        </w:rPr>
        <w:t>会</w:t>
      </w:r>
      <w:r>
        <w:rPr>
          <w:rFonts w:ascii="宋体" w:hAnsi="宋体"/>
          <w:color w:val="auto"/>
          <w:sz w:val="28"/>
          <w:szCs w:val="28"/>
        </w:rPr>
        <w:t>。</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参与开标的投标人代表要求：投标人代表应为投标人的法定代表人</w:t>
      </w:r>
      <w:r>
        <w:rPr>
          <w:rFonts w:hint="eastAsia" w:ascii="宋体" w:hAnsi="宋体"/>
          <w:color w:val="auto"/>
          <w:sz w:val="28"/>
          <w:szCs w:val="28"/>
          <w:lang w:eastAsia="zh-CN"/>
        </w:rPr>
        <w:t>或其</w:t>
      </w:r>
      <w:r>
        <w:rPr>
          <w:rFonts w:hint="eastAsia" w:ascii="宋体" w:hAnsi="宋体"/>
          <w:color w:val="auto"/>
          <w:sz w:val="28"/>
          <w:szCs w:val="28"/>
        </w:rPr>
        <w:t>授权委托人。</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right="0" w:rightChars="0" w:firstLine="425"/>
        <w:rPr>
          <w:rFonts w:ascii="宋体" w:hAnsi="宋体"/>
          <w:color w:val="auto"/>
          <w:sz w:val="28"/>
          <w:szCs w:val="28"/>
        </w:rPr>
      </w:pPr>
      <w:r>
        <w:rPr>
          <w:rFonts w:hint="eastAsia" w:ascii="宋体" w:hAnsi="宋体"/>
          <w:color w:val="auto"/>
          <w:sz w:val="28"/>
          <w:szCs w:val="28"/>
        </w:rPr>
        <w:t>投标人开标时需携带资料：详见前附表</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开标会必须遵循下列主要程序和规定：</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由招标人核验投标人</w:t>
      </w:r>
      <w:r>
        <w:rPr>
          <w:rFonts w:hint="default" w:ascii="Times New Roman" w:hAnsi="Times New Roman" w:cs="Times New Roman"/>
          <w:color w:val="auto"/>
          <w:sz w:val="28"/>
          <w:szCs w:val="28"/>
          <w:lang w:eastAsia="zh-CN"/>
        </w:rPr>
        <w:t>代表携带的相关主体证明材料；</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应检查各投标人的投标文件的密封情况，确定投标文件是否有效；</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投标标书的读标人</w:t>
      </w:r>
      <w:r>
        <w:rPr>
          <w:rFonts w:hint="default" w:ascii="Times New Roman" w:hAnsi="Times New Roman" w:cs="Times New Roman"/>
          <w:color w:val="auto"/>
          <w:sz w:val="28"/>
          <w:szCs w:val="28"/>
          <w:lang w:eastAsia="zh-CN"/>
        </w:rPr>
        <w:t>为</w:t>
      </w:r>
      <w:r>
        <w:rPr>
          <w:rFonts w:hint="default" w:ascii="Times New Roman" w:hAnsi="Times New Roman" w:cs="Times New Roman"/>
          <w:color w:val="auto"/>
          <w:sz w:val="28"/>
          <w:szCs w:val="28"/>
        </w:rPr>
        <w:t>投标人</w:t>
      </w:r>
      <w:r>
        <w:rPr>
          <w:rFonts w:hint="default" w:ascii="Times New Roman" w:hAnsi="Times New Roman" w:cs="Times New Roman"/>
          <w:color w:val="auto"/>
          <w:sz w:val="28"/>
          <w:szCs w:val="28"/>
          <w:lang w:eastAsia="zh-CN"/>
        </w:rPr>
        <w:t>代表</w:t>
      </w:r>
      <w:r>
        <w:rPr>
          <w:rFonts w:hint="default" w:ascii="Times New Roman" w:hAnsi="Times New Roman" w:cs="Times New Roman"/>
          <w:color w:val="auto"/>
          <w:sz w:val="28"/>
          <w:szCs w:val="28"/>
        </w:rPr>
        <w:t>；</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按投标后到先开的顺序当众拆封投标文件；</w:t>
      </w:r>
    </w:p>
    <w:p>
      <w:pPr>
        <w:pStyle w:val="17"/>
        <w:pageBreakBefore w:val="0"/>
        <w:widowControl w:val="0"/>
        <w:numPr>
          <w:ilvl w:val="0"/>
          <w:numId w:val="6"/>
        </w:numPr>
        <w:kinsoku/>
        <w:wordWrap/>
        <w:overflowPunct/>
        <w:topLinePunct w:val="0"/>
        <w:autoSpaceDE/>
        <w:autoSpaceDN/>
        <w:bidi w:val="0"/>
        <w:snapToGrid/>
        <w:spacing w:after="157" w:afterLines="50" w:afterAutospacing="0" w:line="500" w:lineRule="exact"/>
        <w:ind w:left="1275" w:leftChars="270" w:right="0" w:rightChars="0" w:hanging="708"/>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各</w:t>
      </w:r>
      <w:r>
        <w:rPr>
          <w:rFonts w:hint="default" w:ascii="Times New Roman" w:hAnsi="Times New Roman" w:cs="Times New Roman"/>
          <w:color w:val="auto"/>
          <w:sz w:val="28"/>
          <w:szCs w:val="28"/>
        </w:rPr>
        <w:t>投标人</w:t>
      </w:r>
      <w:r>
        <w:rPr>
          <w:rFonts w:hint="default" w:ascii="Times New Roman" w:hAnsi="Times New Roman" w:cs="Times New Roman"/>
          <w:color w:val="auto"/>
          <w:sz w:val="28"/>
          <w:szCs w:val="28"/>
          <w:lang w:eastAsia="zh-CN"/>
        </w:rPr>
        <w:t>代表</w:t>
      </w:r>
      <w:r>
        <w:rPr>
          <w:rFonts w:hint="default" w:ascii="Times New Roman" w:hAnsi="Times New Roman" w:cs="Times New Roman"/>
          <w:color w:val="auto"/>
          <w:sz w:val="28"/>
          <w:szCs w:val="28"/>
        </w:rPr>
        <w:t>在开标会结束时，应对本单位开标记录确认无误后签字。</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708"/>
        <w:rPr>
          <w:rFonts w:ascii="宋体" w:hAnsi="宋体"/>
          <w:color w:val="auto"/>
          <w:sz w:val="28"/>
          <w:szCs w:val="28"/>
        </w:rPr>
      </w:pPr>
      <w:r>
        <w:rPr>
          <w:rFonts w:hint="eastAsia" w:ascii="宋体" w:hAnsi="宋体"/>
          <w:color w:val="auto"/>
          <w:sz w:val="28"/>
          <w:szCs w:val="28"/>
        </w:rPr>
        <w:t>无效标条款：在开标时，投标文件出现前附表规定情况之一的，其投标文件作为无效标处理，招标人不予受理。</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708"/>
        <w:rPr>
          <w:rFonts w:ascii="宋体" w:hAnsi="宋体"/>
          <w:color w:val="auto"/>
          <w:sz w:val="28"/>
          <w:szCs w:val="28"/>
        </w:rPr>
      </w:pPr>
      <w:r>
        <w:rPr>
          <w:rFonts w:hint="eastAsia" w:ascii="宋体" w:hAnsi="宋体"/>
          <w:color w:val="auto"/>
          <w:sz w:val="28"/>
          <w:szCs w:val="28"/>
        </w:rPr>
        <w:t>投标人对开标有异议的，应当在开标现场提出，并作好相关记录，存档备查。</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b/>
          <w:color w:val="auto"/>
          <w:sz w:val="28"/>
          <w:szCs w:val="28"/>
        </w:rPr>
      </w:pPr>
      <w:r>
        <w:rPr>
          <w:b/>
          <w:color w:val="auto"/>
          <w:sz w:val="28"/>
          <w:szCs w:val="28"/>
        </w:rPr>
        <w:t>3.2  评标：</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bookmarkStart w:id="17" w:name="_Toc152042339"/>
      <w:bookmarkStart w:id="18" w:name="_Toc179632581"/>
      <w:bookmarkStart w:id="19" w:name="_Toc152045563"/>
      <w:bookmarkStart w:id="20" w:name="_Toc144974531"/>
      <w:r>
        <w:rPr>
          <w:color w:val="auto"/>
          <w:sz w:val="28"/>
          <w:szCs w:val="28"/>
        </w:rPr>
        <w:t>3.2.1 评标委员会</w:t>
      </w:r>
      <w:bookmarkEnd w:id="17"/>
      <w:bookmarkEnd w:id="18"/>
      <w:bookmarkEnd w:id="19"/>
      <w:bookmarkEnd w:id="20"/>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评标由招标人依法组建的评标委员会负责。评标委员会人数为</w:t>
      </w:r>
      <w:r>
        <w:rPr>
          <w:rFonts w:ascii="宋体" w:hAnsi="宋体"/>
          <w:color w:val="auto"/>
          <w:sz w:val="28"/>
          <w:szCs w:val="28"/>
        </w:rPr>
        <w:t>3</w:t>
      </w:r>
      <w:r>
        <w:rPr>
          <w:rFonts w:hint="eastAsia" w:ascii="宋体" w:hAnsi="宋体"/>
          <w:color w:val="auto"/>
          <w:sz w:val="28"/>
          <w:szCs w:val="28"/>
        </w:rPr>
        <w:t>人，由</w:t>
      </w:r>
      <w:r>
        <w:rPr>
          <w:rFonts w:ascii="宋体" w:hAnsi="宋体"/>
          <w:color w:val="auto"/>
          <w:sz w:val="28"/>
          <w:szCs w:val="28"/>
        </w:rPr>
        <w:t>招标方统一委派</w:t>
      </w:r>
      <w:r>
        <w:rPr>
          <w:rFonts w:hint="eastAsia" w:ascii="宋体" w:hAnsi="宋体"/>
          <w:color w:val="auto"/>
          <w:sz w:val="28"/>
          <w:szCs w:val="28"/>
        </w:rPr>
        <w:t>。</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eastAsia" w:ascii="宋体" w:hAnsi="宋体"/>
          <w:color w:val="auto"/>
          <w:sz w:val="28"/>
          <w:szCs w:val="28"/>
        </w:rPr>
        <w:t>评标委员会成员有下列情形之一的，应当主动回避：</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招标人或投标人的主要负责人的近亲属；</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项目主管部门或者行政监督部门的人员；</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与投标人有经济利益关系，可能影响对投标公正评审的；</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曾因在招标、评标以及其他与招标投标有关活动中从事违法行为而受过行政处罚或刑事处罚的；</w:t>
      </w:r>
    </w:p>
    <w:p>
      <w:pPr>
        <w:pStyle w:val="17"/>
        <w:pageBreakBefore w:val="0"/>
        <w:widowControl w:val="0"/>
        <w:numPr>
          <w:ilvl w:val="0"/>
          <w:numId w:val="7"/>
        </w:numPr>
        <w:kinsoku/>
        <w:wordWrap/>
        <w:overflowPunct/>
        <w:topLinePunct w:val="0"/>
        <w:autoSpaceDE/>
        <w:autoSpaceDN/>
        <w:bidi w:val="0"/>
        <w:snapToGrid/>
        <w:spacing w:after="157" w:afterLines="50" w:afterAutospacing="0" w:line="500" w:lineRule="exact"/>
        <w:ind w:right="0" w:rightChars="0" w:firstLine="87"/>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其他与投标人有利害关系的情形。</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left="0" w:right="0" w:rightChars="0" w:firstLine="566"/>
        <w:rPr>
          <w:rFonts w:ascii="宋体" w:hAnsi="宋体"/>
          <w:color w:val="auto"/>
          <w:sz w:val="28"/>
          <w:szCs w:val="28"/>
        </w:rPr>
      </w:pPr>
      <w:r>
        <w:rPr>
          <w:rFonts w:hint="default" w:ascii="Times New Roman" w:hAnsi="Times New Roman" w:cs="Times New Roman"/>
          <w:color w:val="auto"/>
          <w:sz w:val="28"/>
          <w:szCs w:val="28"/>
        </w:rPr>
        <w:t>评标委员会将根据招标文件及有关规定，对投标人</w:t>
      </w:r>
      <w:r>
        <w:rPr>
          <w:rFonts w:ascii="宋体" w:hAnsi="宋体"/>
          <w:color w:val="auto"/>
          <w:sz w:val="28"/>
          <w:szCs w:val="28"/>
        </w:rPr>
        <w:t>提交的有效投标文件进行认真、客观、公正和科学的评审和比较。</w:t>
      </w:r>
    </w:p>
    <w:p>
      <w:pPr>
        <w:pStyle w:val="62"/>
        <w:pageBreakBefore w:val="0"/>
        <w:widowControl w:val="0"/>
        <w:kinsoku/>
        <w:wordWrap/>
        <w:overflowPunct/>
        <w:topLinePunct w:val="0"/>
        <w:autoSpaceDE/>
        <w:autoSpaceDN/>
        <w:bidi w:val="0"/>
        <w:snapToGrid/>
        <w:spacing w:before="0" w:beforeLines="0" w:after="157" w:afterLines="50" w:afterAutospacing="0" w:line="500" w:lineRule="exact"/>
        <w:ind w:right="0" w:rightChars="0" w:firstLine="425"/>
        <w:rPr>
          <w:rFonts w:ascii="宋体" w:hAnsi="宋体"/>
          <w:color w:val="auto"/>
          <w:sz w:val="28"/>
          <w:szCs w:val="28"/>
        </w:rPr>
      </w:pPr>
      <w:r>
        <w:rPr>
          <w:rFonts w:hint="eastAsia" w:ascii="宋体" w:hAnsi="宋体"/>
          <w:color w:val="auto"/>
          <w:sz w:val="28"/>
          <w:szCs w:val="28"/>
        </w:rPr>
        <w:t>超过</w:t>
      </w:r>
      <w:r>
        <w:rPr>
          <w:rFonts w:ascii="宋体" w:hAnsi="宋体"/>
          <w:color w:val="auto"/>
          <w:sz w:val="28"/>
          <w:szCs w:val="28"/>
        </w:rPr>
        <w:t>二</w:t>
      </w:r>
      <w:r>
        <w:rPr>
          <w:rFonts w:hint="eastAsia" w:ascii="宋体" w:hAnsi="宋体"/>
          <w:color w:val="auto"/>
          <w:sz w:val="28"/>
          <w:szCs w:val="28"/>
        </w:rPr>
        <w:t>分之一的评标委员会成员认为评标时间不够的，招标人应当适当延长。评标过程中，评标委员会成员有回避事由、擅离职守或者因健康等原因不能继续评标的，应当及时更换。被更换的评标委员会成员作出的评审结论无效，由更换后的评标委员会成员重新进行评审。</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bookmarkStart w:id="21" w:name="_Toc179632582"/>
      <w:bookmarkStart w:id="22" w:name="_Toc152042340"/>
      <w:bookmarkStart w:id="23" w:name="_Toc144974532"/>
      <w:bookmarkStart w:id="24" w:name="_Toc152045564"/>
      <w:r>
        <w:rPr>
          <w:color w:val="auto"/>
          <w:sz w:val="28"/>
          <w:szCs w:val="28"/>
        </w:rPr>
        <w:t>3.2.2 评标原则</w:t>
      </w:r>
      <w:bookmarkEnd w:id="21"/>
      <w:bookmarkEnd w:id="22"/>
      <w:bookmarkEnd w:id="23"/>
      <w:bookmarkEnd w:id="24"/>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color w:val="auto"/>
          <w:kern w:val="0"/>
          <w:sz w:val="28"/>
          <w:szCs w:val="28"/>
        </w:rPr>
      </w:pPr>
      <w:r>
        <w:rPr>
          <w:color w:val="auto"/>
          <w:kern w:val="0"/>
          <w:sz w:val="28"/>
          <w:szCs w:val="28"/>
        </w:rPr>
        <w:t>评标活动应当遵循公平、公正、科学和择优的原则。</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bookmarkStart w:id="25" w:name="_Toc144974533"/>
      <w:bookmarkStart w:id="26" w:name="_Toc152045565"/>
      <w:bookmarkStart w:id="27" w:name="_Toc152042341"/>
      <w:bookmarkStart w:id="28" w:name="_Toc179632583"/>
      <w:r>
        <w:rPr>
          <w:color w:val="auto"/>
          <w:sz w:val="28"/>
          <w:szCs w:val="28"/>
        </w:rPr>
        <w:t>3.2.3评标</w:t>
      </w:r>
      <w:bookmarkEnd w:id="25"/>
      <w:bookmarkEnd w:id="26"/>
      <w:bookmarkEnd w:id="27"/>
      <w:bookmarkEnd w:id="28"/>
    </w:p>
    <w:p>
      <w:pPr>
        <w:pageBreakBefore w:val="0"/>
        <w:widowControl w:val="0"/>
        <w:kinsoku/>
        <w:wordWrap/>
        <w:overflowPunct/>
        <w:topLinePunct w:val="0"/>
        <w:autoSpaceDE/>
        <w:autoSpaceDN/>
        <w:bidi w:val="0"/>
        <w:snapToGrid/>
        <w:spacing w:after="157" w:afterLines="50" w:afterAutospacing="0" w:line="500" w:lineRule="exact"/>
        <w:ind w:right="0" w:rightChars="0" w:firstLine="566"/>
        <w:textAlignment w:val="center"/>
        <w:rPr>
          <w:rFonts w:ascii="宋体" w:hAnsi="宋体"/>
          <w:b/>
          <w:color w:val="auto"/>
          <w:sz w:val="28"/>
          <w:szCs w:val="28"/>
        </w:rPr>
      </w:pPr>
      <w:r>
        <w:rPr>
          <w:rFonts w:hint="eastAsia" w:ascii="宋体" w:hAnsi="宋体"/>
          <w:color w:val="auto"/>
          <w:kern w:val="0"/>
          <w:sz w:val="28"/>
          <w:szCs w:val="28"/>
        </w:rPr>
        <w:t>评标委员会按照以</w:t>
      </w:r>
      <w:r>
        <w:rPr>
          <w:rFonts w:hint="default" w:ascii="Times New Roman" w:hAnsi="Times New Roman" w:cs="Times New Roman"/>
          <w:color w:val="auto"/>
          <w:kern w:val="0"/>
          <w:sz w:val="28"/>
          <w:szCs w:val="28"/>
        </w:rPr>
        <w:t>下“</w:t>
      </w:r>
      <w:r>
        <w:rPr>
          <w:rFonts w:hint="default" w:ascii="Times New Roman" w:hAnsi="Times New Roman" w:cs="Times New Roman"/>
          <w:color w:val="auto"/>
          <w:kern w:val="0"/>
          <w:sz w:val="28"/>
          <w:szCs w:val="28"/>
          <w:lang w:val="en-US" w:eastAsia="zh-CN"/>
        </w:rPr>
        <w:t>3.3</w:t>
      </w:r>
      <w:r>
        <w:rPr>
          <w:rFonts w:hint="default" w:ascii="Times New Roman" w:hAnsi="Times New Roman" w:cs="Times New Roman"/>
          <w:color w:val="auto"/>
          <w:kern w:val="0"/>
          <w:sz w:val="28"/>
          <w:szCs w:val="28"/>
        </w:rPr>
        <w:t>评标办法”规定的</w:t>
      </w:r>
      <w:r>
        <w:rPr>
          <w:rFonts w:hint="eastAsia" w:ascii="宋体" w:hAnsi="宋体"/>
          <w:color w:val="auto"/>
          <w:kern w:val="0"/>
          <w:sz w:val="28"/>
          <w:szCs w:val="28"/>
        </w:rPr>
        <w:t>方法、评审因素、标准和程序对投标文件进行评审。“评标办法”没有规定的方法、评审因素和标准，不作为评标依据。</w:t>
      </w:r>
      <w:bookmarkStart w:id="29" w:name="_Toc390283708"/>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color w:val="auto"/>
          <w:kern w:val="0"/>
          <w:sz w:val="28"/>
          <w:szCs w:val="28"/>
        </w:rPr>
      </w:pPr>
      <w:r>
        <w:rPr>
          <w:b/>
          <w:color w:val="auto"/>
          <w:sz w:val="28"/>
          <w:szCs w:val="28"/>
        </w:rPr>
        <w:t>3.3  评标</w:t>
      </w:r>
      <w:bookmarkEnd w:id="29"/>
      <w:r>
        <w:rPr>
          <w:b/>
          <w:color w:val="auto"/>
          <w:sz w:val="28"/>
          <w:szCs w:val="28"/>
        </w:rPr>
        <w:t>办法</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r>
        <w:rPr>
          <w:color w:val="auto"/>
          <w:sz w:val="28"/>
          <w:szCs w:val="28"/>
        </w:rPr>
        <w:t>3.3.1 评标依据：</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ascii="宋体" w:hAnsi="宋体"/>
          <w:b w:val="0"/>
          <w:color w:val="auto"/>
          <w:sz w:val="28"/>
          <w:szCs w:val="28"/>
        </w:rPr>
      </w:pPr>
      <w:r>
        <w:rPr>
          <w:rFonts w:hint="eastAsia" w:ascii="宋体" w:hAnsi="宋体"/>
          <w:b w:val="0"/>
          <w:color w:val="auto"/>
          <w:sz w:val="28"/>
          <w:szCs w:val="28"/>
        </w:rPr>
        <w:t>依据《中华人民共和国招标投标法》、《评标委员会和评标办法暂行规定》等相关法律法规规定，制定本评标办法。</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ascii="宋体" w:hAnsi="宋体"/>
          <w:b w:val="0"/>
          <w:color w:val="auto"/>
          <w:sz w:val="28"/>
          <w:szCs w:val="28"/>
        </w:rPr>
      </w:pPr>
      <w:r>
        <w:rPr>
          <w:rFonts w:hint="eastAsia" w:ascii="宋体" w:hAnsi="宋体"/>
          <w:b w:val="0"/>
          <w:color w:val="auto"/>
          <w:sz w:val="28"/>
          <w:szCs w:val="28"/>
        </w:rPr>
        <w:t>本次评标采用：百分制打分法。</w:t>
      </w:r>
      <w:bookmarkStart w:id="30" w:name="_Toc390283709"/>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r>
        <w:rPr>
          <w:color w:val="auto"/>
          <w:sz w:val="28"/>
          <w:szCs w:val="28"/>
        </w:rPr>
        <w:t>3.3.2 评标的保密</w:t>
      </w:r>
      <w:bookmarkEnd w:id="30"/>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hint="eastAsia" w:ascii="宋体" w:hAnsi="宋体" w:eastAsia="宋体"/>
          <w:b w:val="0"/>
          <w:color w:val="auto"/>
          <w:sz w:val="28"/>
          <w:szCs w:val="28"/>
          <w:lang w:val="en-US" w:eastAsia="zh-CN"/>
        </w:rPr>
      </w:pPr>
      <w:r>
        <w:rPr>
          <w:rFonts w:hint="eastAsia" w:ascii="宋体" w:hAnsi="宋体"/>
          <w:b w:val="0"/>
          <w:color w:val="auto"/>
          <w:sz w:val="28"/>
          <w:szCs w:val="28"/>
        </w:rPr>
        <w:t>招标人应当采取必要的措施，保证评标在严格保密的情况下进行，在投标文件的评审和比较、中标候选人推荐以及授予合同的过程中，投标人向招标人和评标委员会施加影响的任何行为，都将导致中标资格</w:t>
      </w:r>
      <w:r>
        <w:rPr>
          <w:rFonts w:hint="eastAsia" w:ascii="宋体" w:hAnsi="宋体"/>
          <w:b w:val="0"/>
          <w:color w:val="auto"/>
          <w:sz w:val="28"/>
          <w:szCs w:val="28"/>
          <w:lang w:eastAsia="zh-CN"/>
        </w:rPr>
        <w:t>丧失</w:t>
      </w:r>
      <w:r>
        <w:rPr>
          <w:rFonts w:hint="eastAsia" w:ascii="宋体" w:hAnsi="宋体"/>
          <w:b w:val="0"/>
          <w:color w:val="auto"/>
          <w:sz w:val="28"/>
          <w:szCs w:val="28"/>
        </w:rPr>
        <w:t>。</w:t>
      </w:r>
      <w:r>
        <w:rPr>
          <w:rFonts w:hint="eastAsia" w:ascii="宋体" w:hAnsi="宋体"/>
          <w:b w:val="0"/>
          <w:color w:val="auto"/>
          <w:sz w:val="28"/>
          <w:szCs w:val="28"/>
          <w:lang w:val="en-US" w:eastAsia="zh-CN"/>
        </w:rPr>
        <w:t xml:space="preserve"> </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ascii="宋体" w:hAnsi="宋体"/>
          <w:b w:val="0"/>
          <w:color w:val="auto"/>
          <w:sz w:val="28"/>
          <w:szCs w:val="28"/>
        </w:rPr>
      </w:pPr>
      <w:r>
        <w:rPr>
          <w:rFonts w:hint="eastAsia" w:ascii="宋体" w:hAnsi="宋体"/>
          <w:b w:val="0"/>
          <w:color w:val="auto"/>
          <w:sz w:val="28"/>
          <w:szCs w:val="28"/>
        </w:rPr>
        <w:t>评标委员会成员的名单在中标候选人公示前应当保密；与投标人有利害关系的人不得进入评标委员会，已经进入的应当更换。</w:t>
      </w:r>
      <w:bookmarkStart w:id="31" w:name="_Toc390283710"/>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color w:val="auto"/>
          <w:sz w:val="28"/>
          <w:szCs w:val="28"/>
        </w:rPr>
      </w:pPr>
      <w:r>
        <w:rPr>
          <w:color w:val="auto"/>
          <w:sz w:val="28"/>
          <w:szCs w:val="28"/>
        </w:rPr>
        <w:t>3.3.3 投标文件的初步评审</w:t>
      </w:r>
      <w:bookmarkEnd w:id="31"/>
    </w:p>
    <w:p>
      <w:pPr>
        <w:pStyle w:val="4"/>
        <w:pageBreakBefore w:val="0"/>
        <w:widowControl w:val="0"/>
        <w:numPr>
          <w:ilvl w:val="2"/>
          <w:numId w:val="0"/>
        </w:numPr>
        <w:kinsoku/>
        <w:wordWrap/>
        <w:overflowPunct/>
        <w:topLinePunct w:val="0"/>
        <w:autoSpaceDE/>
        <w:autoSpaceDN/>
        <w:bidi w:val="0"/>
        <w:snapToGrid/>
        <w:spacing w:before="0" w:after="157" w:afterLines="50" w:afterAutospacing="0" w:line="500" w:lineRule="exact"/>
        <w:ind w:right="0" w:rightChars="0" w:firstLine="566"/>
        <w:rPr>
          <w:rFonts w:ascii="宋体" w:hAnsi="宋体"/>
          <w:color w:val="auto"/>
          <w:sz w:val="28"/>
          <w:szCs w:val="28"/>
        </w:rPr>
      </w:pPr>
      <w:r>
        <w:rPr>
          <w:rFonts w:ascii="宋体" w:hAnsi="宋体"/>
          <w:b w:val="0"/>
          <w:color w:val="auto"/>
          <w:sz w:val="28"/>
          <w:szCs w:val="28"/>
        </w:rPr>
        <w:t>（</w:t>
      </w:r>
      <w:r>
        <w:rPr>
          <w:rFonts w:hint="eastAsia" w:ascii="宋体" w:hAnsi="宋体"/>
          <w:b w:val="0"/>
          <w:color w:val="auto"/>
          <w:sz w:val="28"/>
          <w:szCs w:val="28"/>
        </w:rPr>
        <w:t>1</w:t>
      </w:r>
      <w:r>
        <w:rPr>
          <w:rFonts w:ascii="宋体" w:hAnsi="宋体"/>
          <w:b w:val="0"/>
          <w:color w:val="auto"/>
          <w:sz w:val="28"/>
          <w:szCs w:val="28"/>
        </w:rPr>
        <w:t>）</w:t>
      </w:r>
      <w:r>
        <w:rPr>
          <w:rFonts w:hint="eastAsia" w:ascii="宋体" w:hAnsi="宋体"/>
          <w:b w:val="0"/>
          <w:color w:val="auto"/>
          <w:sz w:val="28"/>
          <w:szCs w:val="28"/>
        </w:rPr>
        <w:t>评标委员会对通过资格审查的投标文件进行初步评审，</w:t>
      </w:r>
      <w:r>
        <w:rPr>
          <w:rFonts w:hint="eastAsia" w:ascii="宋体" w:hAnsi="宋体"/>
          <w:b w:val="0"/>
          <w:color w:val="auto"/>
          <w:sz w:val="28"/>
          <w:szCs w:val="28"/>
          <w:lang w:eastAsia="zh-CN"/>
        </w:rPr>
        <w:t>对有</w:t>
      </w:r>
      <w:r>
        <w:rPr>
          <w:rFonts w:hint="eastAsia" w:ascii="宋体" w:hAnsi="宋体"/>
          <w:b w:val="0"/>
          <w:color w:val="auto"/>
          <w:sz w:val="28"/>
          <w:szCs w:val="28"/>
          <w:lang w:val="en-US" w:eastAsia="zh-CN"/>
        </w:rPr>
        <w:t>2.13条规定情形的投标应作否决投标决定；</w:t>
      </w:r>
    </w:p>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0" w:after="157" w:afterLines="50" w:afterAutospacing="0" w:line="500" w:lineRule="exact"/>
        <w:ind w:right="0" w:rightChars="0" w:firstLine="566"/>
        <w:jc w:val="left"/>
        <w:textAlignment w:val="center"/>
        <w:rPr>
          <w:rFonts w:hint="eastAsia" w:ascii="宋体" w:hAnsi="宋体"/>
          <w:b w:val="0"/>
          <w:color w:val="auto"/>
          <w:sz w:val="28"/>
          <w:szCs w:val="28"/>
        </w:rPr>
      </w:pPr>
      <w:r>
        <w:rPr>
          <w:rFonts w:ascii="宋体" w:hAnsi="宋体"/>
          <w:b w:val="0"/>
          <w:color w:val="auto"/>
          <w:sz w:val="28"/>
          <w:szCs w:val="28"/>
        </w:rPr>
        <w:t>（2）</w:t>
      </w:r>
      <w:r>
        <w:rPr>
          <w:rFonts w:hint="eastAsia" w:ascii="宋体" w:hAnsi="宋体"/>
          <w:b w:val="0"/>
          <w:color w:val="auto"/>
          <w:sz w:val="28"/>
          <w:szCs w:val="28"/>
          <w:lang w:eastAsia="zh-CN"/>
        </w:rPr>
        <w:t>作出</w:t>
      </w:r>
      <w:r>
        <w:rPr>
          <w:rFonts w:hint="eastAsia" w:ascii="宋体" w:hAnsi="宋体"/>
          <w:b w:val="0"/>
          <w:color w:val="auto"/>
          <w:sz w:val="28"/>
          <w:szCs w:val="28"/>
        </w:rPr>
        <w:t>否决投标</w:t>
      </w:r>
      <w:r>
        <w:rPr>
          <w:rFonts w:hint="eastAsia" w:ascii="宋体" w:hAnsi="宋体"/>
          <w:b w:val="0"/>
          <w:color w:val="auto"/>
          <w:sz w:val="28"/>
          <w:szCs w:val="28"/>
          <w:lang w:eastAsia="zh-CN"/>
        </w:rPr>
        <w:t>决定</w:t>
      </w:r>
      <w:r>
        <w:rPr>
          <w:rFonts w:hint="eastAsia" w:ascii="宋体" w:hAnsi="宋体"/>
          <w:b w:val="0"/>
          <w:color w:val="auto"/>
          <w:sz w:val="28"/>
          <w:szCs w:val="28"/>
        </w:rPr>
        <w:t>的，应当由三分之二以上评委在评标报告中签字确认</w:t>
      </w:r>
    </w:p>
    <w:p>
      <w:pPr>
        <w:pStyle w:val="4"/>
        <w:pageBreakBefore w:val="0"/>
        <w:widowControl w:val="0"/>
        <w:kinsoku/>
        <w:wordWrap/>
        <w:overflowPunct/>
        <w:topLinePunct w:val="0"/>
        <w:autoSpaceDE/>
        <w:autoSpaceDN/>
        <w:bidi w:val="0"/>
        <w:snapToGrid/>
        <w:spacing w:before="0" w:after="157" w:afterLines="50" w:afterAutospacing="0" w:line="500" w:lineRule="exact"/>
        <w:ind w:right="0" w:rightChars="0" w:firstLine="566"/>
        <w:textAlignment w:val="center"/>
        <w:rPr>
          <w:rStyle w:val="36"/>
          <w:b w:val="0"/>
          <w:color w:val="auto"/>
          <w:sz w:val="28"/>
          <w:szCs w:val="28"/>
        </w:rPr>
      </w:pPr>
      <w:r>
        <w:rPr>
          <w:rFonts w:hint="default" w:ascii="宋体" w:hAnsi="宋体"/>
          <w:b w:val="0"/>
          <w:color w:val="auto"/>
          <w:sz w:val="28"/>
          <w:szCs w:val="28"/>
          <w:lang w:eastAsia="zh-CN"/>
        </w:rPr>
        <w:t>（</w:t>
      </w:r>
      <w:r>
        <w:rPr>
          <w:rFonts w:hint="default" w:ascii="宋体" w:hAnsi="宋体"/>
          <w:b w:val="0"/>
          <w:color w:val="auto"/>
          <w:sz w:val="28"/>
          <w:szCs w:val="28"/>
          <w:lang w:val="en-US" w:eastAsia="zh-CN"/>
        </w:rPr>
        <w:t>3</w:t>
      </w:r>
      <w:r>
        <w:rPr>
          <w:rFonts w:hint="default" w:ascii="宋体" w:hAnsi="宋体"/>
          <w:b w:val="0"/>
          <w:color w:val="auto"/>
          <w:sz w:val="28"/>
          <w:szCs w:val="28"/>
          <w:lang w:eastAsia="zh-CN"/>
        </w:rPr>
        <w:t>）</w:t>
      </w:r>
      <w:r>
        <w:rPr>
          <w:rStyle w:val="36"/>
          <w:rFonts w:hint="default"/>
          <w:b w:val="0"/>
          <w:color w:val="auto"/>
          <w:sz w:val="28"/>
          <w:szCs w:val="28"/>
        </w:rPr>
        <w:t>评标委员会应当以书面方式要求投标人对投标文件中含义不明确、对同类问题表述不一致或者有明显文字和计算错误的内容作必要的澄清、说明。投标人的澄清、说明也应以书面方式进行并不得超出投标文件的范围或者改变投标文件的实质性内容。</w:t>
      </w:r>
    </w:p>
    <w:p>
      <w:pPr>
        <w:pStyle w:val="4"/>
        <w:keepNext/>
        <w:keepLines/>
        <w:pageBreakBefore w:val="0"/>
        <w:widowControl w:val="0"/>
        <w:kinsoku/>
        <w:wordWrap/>
        <w:overflowPunct/>
        <w:topLinePunct w:val="0"/>
        <w:autoSpaceDE/>
        <w:autoSpaceDN/>
        <w:bidi w:val="0"/>
        <w:adjustRightInd/>
        <w:snapToGrid/>
        <w:spacing w:before="0" w:after="157" w:afterLines="50" w:afterAutospacing="0" w:line="500" w:lineRule="exact"/>
        <w:ind w:left="0" w:right="0" w:rightChars="0" w:firstLine="567"/>
        <w:jc w:val="both"/>
        <w:textAlignment w:val="auto"/>
        <w:rPr>
          <w:rFonts w:hint="eastAsia" w:ascii="宋体" w:hAnsi="宋体"/>
          <w:b w:val="0"/>
          <w:bCs/>
          <w:color w:val="auto"/>
          <w:sz w:val="28"/>
          <w:szCs w:val="28"/>
          <w:lang w:eastAsia="zh-CN"/>
        </w:rPr>
      </w:pPr>
      <w:r>
        <w:rPr>
          <w:rFonts w:ascii="Times New Roman" w:hAnsi="Times New Roman"/>
          <w:b w:val="0"/>
          <w:color w:val="auto"/>
          <w:sz w:val="28"/>
          <w:szCs w:val="28"/>
        </w:rPr>
        <w:t>（4）</w:t>
      </w:r>
      <w:r>
        <w:rPr>
          <w:rFonts w:hint="eastAsia" w:ascii="宋体" w:hAnsi="宋体"/>
          <w:b w:val="0"/>
          <w:bCs/>
          <w:color w:val="auto"/>
          <w:sz w:val="28"/>
          <w:szCs w:val="28"/>
        </w:rPr>
        <w:t>投标报价货币</w:t>
      </w:r>
      <w:r>
        <w:rPr>
          <w:rFonts w:hint="eastAsia" w:ascii="宋体" w:hAnsi="宋体"/>
          <w:b w:val="0"/>
          <w:bCs/>
          <w:color w:val="auto"/>
          <w:sz w:val="28"/>
          <w:szCs w:val="28"/>
          <w:lang w:eastAsia="zh-CN"/>
        </w:rPr>
        <w:t>应</w:t>
      </w:r>
      <w:r>
        <w:rPr>
          <w:rFonts w:hint="eastAsia" w:ascii="宋体" w:hAnsi="宋体"/>
          <w:b w:val="0"/>
          <w:bCs/>
          <w:color w:val="auto"/>
          <w:sz w:val="28"/>
          <w:szCs w:val="28"/>
        </w:rPr>
        <w:t>采用人民币。如果单价金额与总价金额有出入，以单价金额为准（单价金额小数点有明显错误的除外）</w:t>
      </w:r>
      <w:r>
        <w:rPr>
          <w:rFonts w:hint="eastAsia" w:ascii="宋体" w:hAnsi="宋体"/>
          <w:b w:val="0"/>
          <w:bCs/>
          <w:color w:val="auto"/>
          <w:sz w:val="28"/>
          <w:szCs w:val="28"/>
          <w:lang w:eastAsia="zh-CN"/>
        </w:rPr>
        <w:t>；</w:t>
      </w:r>
      <w:r>
        <w:rPr>
          <w:rFonts w:hint="eastAsia" w:ascii="宋体" w:hAnsi="宋体"/>
          <w:b w:val="0"/>
          <w:bCs/>
          <w:color w:val="auto"/>
          <w:sz w:val="28"/>
          <w:szCs w:val="28"/>
        </w:rPr>
        <w:t>若</w:t>
      </w:r>
      <w:r>
        <w:rPr>
          <w:rFonts w:hint="eastAsia" w:ascii="宋体" w:hAnsi="宋体"/>
          <w:b w:val="0"/>
          <w:bCs/>
          <w:color w:val="auto"/>
          <w:sz w:val="28"/>
          <w:szCs w:val="28"/>
          <w:lang w:eastAsia="zh-CN"/>
        </w:rPr>
        <w:t>报价</w:t>
      </w:r>
      <w:r>
        <w:rPr>
          <w:rFonts w:hint="eastAsia" w:ascii="宋体" w:hAnsi="宋体"/>
          <w:b w:val="0"/>
          <w:bCs/>
          <w:color w:val="auto"/>
          <w:sz w:val="28"/>
          <w:szCs w:val="28"/>
        </w:rPr>
        <w:t>的文字大写与数字有差别，则以文字大写为准</w:t>
      </w:r>
      <w:r>
        <w:rPr>
          <w:rFonts w:hint="eastAsia" w:ascii="宋体" w:hAnsi="宋体"/>
          <w:b w:val="0"/>
          <w:bCs/>
          <w:color w:val="auto"/>
          <w:sz w:val="28"/>
          <w:szCs w:val="28"/>
          <w:lang w:eastAsia="zh-CN"/>
        </w:rPr>
        <w:t>，经投标人确认后该报价有约束作用；如投标人拒绝确认，则其投标文件将被拒绝。</w:t>
      </w:r>
    </w:p>
    <w:p>
      <w:pPr>
        <w:pStyle w:val="4"/>
        <w:keepNext w:val="0"/>
        <w:keepLines w:val="0"/>
        <w:pageBreakBefore w:val="0"/>
        <w:widowControl w:val="0"/>
        <w:kinsoku/>
        <w:wordWrap/>
        <w:overflowPunct/>
        <w:topLinePunct w:val="0"/>
        <w:autoSpaceDE/>
        <w:autoSpaceDN/>
        <w:bidi w:val="0"/>
        <w:adjustRightInd w:val="0"/>
        <w:snapToGrid/>
        <w:spacing w:before="0" w:after="157" w:afterLines="50" w:afterAutospacing="0" w:line="500" w:lineRule="exact"/>
        <w:ind w:left="0" w:right="0" w:rightChars="0" w:firstLine="566"/>
        <w:jc w:val="left"/>
        <w:textAlignment w:val="center"/>
        <w:rPr>
          <w:rFonts w:ascii="宋体" w:hAnsi="宋体"/>
          <w:b w:val="0"/>
          <w:bCs/>
          <w:color w:val="auto"/>
          <w:sz w:val="28"/>
          <w:szCs w:val="28"/>
        </w:rPr>
      </w:pPr>
      <w:r>
        <w:rPr>
          <w:color w:val="auto"/>
          <w:sz w:val="28"/>
          <w:szCs w:val="28"/>
        </w:rPr>
        <w:t>3.3.</w:t>
      </w:r>
      <w:r>
        <w:rPr>
          <w:rFonts w:hint="eastAsia"/>
          <w:color w:val="auto"/>
          <w:sz w:val="28"/>
          <w:szCs w:val="28"/>
          <w:lang w:val="en-US" w:eastAsia="zh-CN"/>
        </w:rPr>
        <w:t>4</w:t>
      </w:r>
      <w:r>
        <w:rPr>
          <w:color w:val="auto"/>
          <w:sz w:val="28"/>
          <w:szCs w:val="28"/>
        </w:rPr>
        <w:t xml:space="preserve"> 投标文件的</w:t>
      </w:r>
      <w:r>
        <w:rPr>
          <w:rFonts w:hint="eastAsia"/>
          <w:color w:val="auto"/>
          <w:sz w:val="28"/>
          <w:szCs w:val="28"/>
          <w:lang w:eastAsia="zh-CN"/>
        </w:rPr>
        <w:t>详细</w:t>
      </w:r>
      <w:r>
        <w:rPr>
          <w:color w:val="auto"/>
          <w:sz w:val="28"/>
          <w:szCs w:val="28"/>
        </w:rPr>
        <w:t>评审</w:t>
      </w:r>
      <w:r>
        <w:rPr>
          <w:rFonts w:hint="eastAsia"/>
          <w:color w:val="auto"/>
          <w:sz w:val="28"/>
          <w:szCs w:val="28"/>
          <w:lang w:eastAsia="zh-CN"/>
        </w:rPr>
        <w:t>：</w:t>
      </w:r>
      <w:r>
        <w:rPr>
          <w:b/>
          <w:color w:val="auto"/>
          <w:sz w:val="28"/>
          <w:szCs w:val="28"/>
        </w:rPr>
        <w:t>百分制打分法（详见下表）</w:t>
      </w:r>
    </w:p>
    <w:p>
      <w:pPr>
        <w:pageBreakBefore w:val="0"/>
        <w:widowControl w:val="0"/>
        <w:kinsoku/>
        <w:wordWrap/>
        <w:overflowPunct/>
        <w:topLinePunct w:val="0"/>
        <w:autoSpaceDE/>
        <w:autoSpaceDN/>
        <w:bidi w:val="0"/>
        <w:snapToGrid/>
        <w:spacing w:after="157" w:afterLines="50" w:afterAutospacing="0" w:line="500" w:lineRule="exact"/>
        <w:ind w:right="0" w:rightChars="0"/>
        <w:textAlignment w:val="center"/>
        <w:rPr>
          <w:color w:val="auto"/>
          <w:sz w:val="28"/>
          <w:szCs w:val="28"/>
        </w:rPr>
      </w:pPr>
      <w:bookmarkStart w:id="32" w:name="_Toc390283712"/>
      <w:r>
        <w:rPr>
          <w:b/>
          <w:color w:val="auto"/>
          <w:sz w:val="28"/>
          <w:szCs w:val="28"/>
        </w:rPr>
        <w:t xml:space="preserve">3.4  </w:t>
      </w:r>
      <w:r>
        <w:rPr>
          <w:b/>
          <w:color w:val="auto"/>
          <w:kern w:val="0"/>
          <w:sz w:val="28"/>
          <w:szCs w:val="28"/>
          <w:lang w:val="zh-CN"/>
        </w:rPr>
        <w:t>评标结果</w:t>
      </w:r>
      <w:bookmarkEnd w:id="32"/>
    </w:p>
    <w:p>
      <w:pPr>
        <w:pageBreakBefore w:val="0"/>
        <w:widowControl w:val="0"/>
        <w:kinsoku/>
        <w:wordWrap/>
        <w:overflowPunct/>
        <w:topLinePunct w:val="0"/>
        <w:autoSpaceDE/>
        <w:autoSpaceDN/>
        <w:bidi w:val="0"/>
        <w:snapToGrid/>
        <w:spacing w:after="157" w:afterLines="50" w:afterAutospacing="0" w:line="500" w:lineRule="exact"/>
        <w:ind w:right="0" w:rightChars="0" w:firstLine="660" w:firstLineChars="236"/>
        <w:jc w:val="left"/>
        <w:textAlignment w:val="center"/>
        <w:rPr>
          <w:rFonts w:hint="default" w:eastAsia="宋体"/>
          <w:color w:val="auto"/>
          <w:sz w:val="28"/>
          <w:szCs w:val="28"/>
          <w:lang w:val="en-US" w:eastAsia="zh-CN"/>
        </w:rPr>
      </w:pPr>
      <w:r>
        <w:rPr>
          <w:color w:val="auto"/>
          <w:sz w:val="28"/>
          <w:szCs w:val="28"/>
        </w:rPr>
        <w:t>评标委员会应在评标工作结束后，按评标办法规定推荐中标候选人或依据前附表规定确定中标人，并向招标人提交书面评标报告。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color w:val="auto"/>
          <w:sz w:val="28"/>
          <w:szCs w:val="28"/>
        </w:rPr>
        <w:sectPr>
          <w:pgSz w:w="11906" w:h="16838"/>
          <w:pgMar w:top="1440" w:right="1803" w:bottom="1440" w:left="1803" w:header="851" w:footer="992" w:gutter="0"/>
          <w:pgNumType w:fmt="decimal"/>
          <w:cols w:space="0" w:num="1"/>
          <w:titlePg/>
          <w:rtlGutter w:val="0"/>
          <w:docGrid w:linePitch="312" w:charSpace="0"/>
        </w:sectPr>
      </w:pPr>
      <w:r>
        <w:rPr>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b/>
          <w:color w:val="auto"/>
          <w:sz w:val="28"/>
          <w:szCs w:val="28"/>
        </w:rPr>
        <w:t>技术评分表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color w:val="auto"/>
          <w:sz w:val="28"/>
          <w:szCs w:val="28"/>
        </w:rPr>
      </w:pPr>
      <w:r>
        <w:rPr>
          <w:rFonts w:hint="eastAsia" w:ascii="宋体" w:hAnsi="宋体"/>
          <w:color w:val="auto"/>
          <w:sz w:val="28"/>
          <w:szCs w:val="28"/>
        </w:rPr>
        <w:t>满分：100分</w:t>
      </w:r>
    </w:p>
    <w:tbl>
      <w:tblPr>
        <w:tblStyle w:val="34"/>
        <w:tblW w:w="8897" w:type="dxa"/>
        <w:tblInd w:w="-17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02"/>
        <w:gridCol w:w="1502"/>
        <w:gridCol w:w="745"/>
        <w:gridCol w:w="2478"/>
        <w:gridCol w:w="2760"/>
        <w:gridCol w:w="8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tblHeader/>
        </w:trPr>
        <w:tc>
          <w:tcPr>
            <w:tcW w:w="602" w:type="dxa"/>
            <w:tcBorders>
              <w:top w:val="single" w:color="auto" w:sz="12" w:space="0"/>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序号</w:t>
            </w:r>
          </w:p>
        </w:tc>
        <w:tc>
          <w:tcPr>
            <w:tcW w:w="1502" w:type="dxa"/>
            <w:tcBorders>
              <w:top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评标因素</w:t>
            </w:r>
          </w:p>
        </w:tc>
        <w:tc>
          <w:tcPr>
            <w:tcW w:w="745" w:type="dxa"/>
            <w:tcBorders>
              <w:top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评分值</w:t>
            </w:r>
          </w:p>
        </w:tc>
        <w:tc>
          <w:tcPr>
            <w:tcW w:w="5238" w:type="dxa"/>
            <w:gridSpan w:val="2"/>
            <w:tcBorders>
              <w:top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各评标因素细分项</w:t>
            </w:r>
          </w:p>
        </w:tc>
        <w:tc>
          <w:tcPr>
            <w:tcW w:w="810" w:type="dxa"/>
            <w:tcBorders>
              <w:top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b/>
                <w:color w:val="auto"/>
                <w:sz w:val="24"/>
                <w:szCs w:val="24"/>
              </w:rPr>
            </w:pPr>
            <w:r>
              <w:rPr>
                <w:rFonts w:hint="default"/>
                <w:b/>
                <w:color w:val="auto"/>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3" w:hRule="atLeast"/>
        </w:trPr>
        <w:tc>
          <w:tcPr>
            <w:tcW w:w="602" w:type="dxa"/>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1</w:t>
            </w:r>
          </w:p>
        </w:tc>
        <w:tc>
          <w:tcPr>
            <w:tcW w:w="15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178" w:rightChars="85"/>
              <w:jc w:val="center"/>
              <w:textAlignment w:val="center"/>
              <w:outlineLvl w:val="9"/>
              <w:rPr>
                <w:rFonts w:hint="default"/>
                <w:color w:val="auto"/>
                <w:sz w:val="21"/>
                <w:szCs w:val="21"/>
              </w:rPr>
            </w:pPr>
            <w:r>
              <w:rPr>
                <w:rFonts w:hint="default"/>
                <w:color w:val="auto"/>
                <w:sz w:val="21"/>
                <w:szCs w:val="21"/>
              </w:rPr>
              <w:t>投标文件总体响应情况</w:t>
            </w:r>
          </w:p>
        </w:tc>
        <w:tc>
          <w:tcPr>
            <w:tcW w:w="7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c>
          <w:tcPr>
            <w:tcW w:w="24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投标文件总体响应情况(</w:t>
            </w:r>
            <w:r>
              <w:rPr>
                <w:rFonts w:hint="eastAsia"/>
                <w:color w:val="auto"/>
                <w:sz w:val="21"/>
                <w:szCs w:val="21"/>
                <w:lang w:val="en-US" w:eastAsia="zh-CN"/>
              </w:rPr>
              <w:t>10</w:t>
            </w:r>
            <w:r>
              <w:rPr>
                <w:rFonts w:hint="default"/>
                <w:color w:val="auto"/>
                <w:sz w:val="21"/>
                <w:szCs w:val="21"/>
              </w:rPr>
              <w:t>分)</w:t>
            </w:r>
          </w:p>
        </w:tc>
        <w:tc>
          <w:tcPr>
            <w:tcW w:w="2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完全响应得</w:t>
            </w:r>
            <w:r>
              <w:rPr>
                <w:rFonts w:hint="eastAsia"/>
                <w:color w:val="auto"/>
                <w:sz w:val="21"/>
                <w:szCs w:val="21"/>
                <w:lang w:val="en-US" w:eastAsia="zh-CN"/>
              </w:rPr>
              <w:t>8</w:t>
            </w:r>
            <w:r>
              <w:rPr>
                <w:rFonts w:hint="default"/>
                <w:color w:val="auto"/>
                <w:sz w:val="21"/>
                <w:szCs w:val="21"/>
              </w:rPr>
              <w:t>~</w:t>
            </w:r>
            <w:r>
              <w:rPr>
                <w:rFonts w:hint="eastAsia"/>
                <w:color w:val="auto"/>
                <w:sz w:val="21"/>
                <w:szCs w:val="21"/>
                <w:lang w:val="en-US" w:eastAsia="zh-CN"/>
              </w:rPr>
              <w:t>10</w:t>
            </w:r>
            <w:r>
              <w:rPr>
                <w:rFonts w:hint="default"/>
                <w:color w:val="auto"/>
                <w:sz w:val="21"/>
                <w:szCs w:val="21"/>
              </w:rPr>
              <w:t>分，基本响应得</w:t>
            </w:r>
            <w:r>
              <w:rPr>
                <w:rFonts w:hint="eastAsia"/>
                <w:color w:val="auto"/>
                <w:sz w:val="21"/>
                <w:szCs w:val="21"/>
                <w:lang w:val="en-US" w:eastAsia="zh-CN"/>
              </w:rPr>
              <w:t>3</w:t>
            </w:r>
            <w:r>
              <w:rPr>
                <w:rFonts w:hint="default"/>
                <w:color w:val="auto"/>
                <w:sz w:val="21"/>
                <w:szCs w:val="21"/>
              </w:rPr>
              <w:t>~</w:t>
            </w:r>
            <w:r>
              <w:rPr>
                <w:rFonts w:hint="eastAsia"/>
                <w:color w:val="auto"/>
                <w:sz w:val="21"/>
                <w:szCs w:val="21"/>
                <w:lang w:val="en-US" w:eastAsia="zh-CN"/>
              </w:rPr>
              <w:t>7</w:t>
            </w:r>
            <w:r>
              <w:rPr>
                <w:rFonts w:hint="default"/>
                <w:color w:val="auto"/>
                <w:sz w:val="21"/>
                <w:szCs w:val="21"/>
              </w:rPr>
              <w:t>分，响应较差得1分</w:t>
            </w:r>
          </w:p>
        </w:tc>
        <w:tc>
          <w:tcPr>
            <w:tcW w:w="810" w:type="dxa"/>
            <w:tcBorders>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trPr>
        <w:tc>
          <w:tcPr>
            <w:tcW w:w="602" w:type="dxa"/>
            <w:vMerge w:val="restart"/>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2</w:t>
            </w:r>
          </w:p>
        </w:tc>
        <w:tc>
          <w:tcPr>
            <w:tcW w:w="150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eastAsia"/>
                <w:color w:val="auto"/>
                <w:sz w:val="21"/>
                <w:szCs w:val="21"/>
                <w:lang w:eastAsia="zh-CN"/>
              </w:rPr>
              <w:t>投标人</w:t>
            </w:r>
            <w:r>
              <w:rPr>
                <w:rFonts w:hint="default"/>
                <w:color w:val="auto"/>
                <w:sz w:val="21"/>
                <w:szCs w:val="21"/>
              </w:rPr>
              <w:t>基本情况</w:t>
            </w:r>
          </w:p>
        </w:tc>
        <w:tc>
          <w:tcPr>
            <w:tcW w:w="7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20</w:t>
            </w:r>
          </w:p>
        </w:tc>
        <w:tc>
          <w:tcPr>
            <w:tcW w:w="2478"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综合实力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w:t>
            </w:r>
            <w:r>
              <w:rPr>
                <w:rFonts w:hint="eastAsia"/>
                <w:color w:val="auto"/>
                <w:sz w:val="21"/>
                <w:szCs w:val="21"/>
                <w:lang w:val="en-US" w:eastAsia="zh-CN"/>
              </w:rPr>
              <w:t>10</w:t>
            </w:r>
            <w:r>
              <w:rPr>
                <w:rFonts w:hint="default"/>
                <w:color w:val="auto"/>
                <w:sz w:val="21"/>
                <w:szCs w:val="21"/>
              </w:rPr>
              <w:t>分）</w:t>
            </w:r>
          </w:p>
        </w:tc>
        <w:tc>
          <w:tcPr>
            <w:tcW w:w="276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整体情况好得</w:t>
            </w:r>
            <w:r>
              <w:rPr>
                <w:rFonts w:hint="eastAsia"/>
                <w:color w:val="auto"/>
                <w:sz w:val="21"/>
                <w:szCs w:val="21"/>
                <w:lang w:val="en-US" w:eastAsia="zh-CN"/>
              </w:rPr>
              <w:t>8</w:t>
            </w:r>
            <w:r>
              <w:rPr>
                <w:rFonts w:hint="default"/>
                <w:color w:val="auto"/>
                <w:sz w:val="21"/>
                <w:szCs w:val="21"/>
              </w:rPr>
              <w:t>~</w:t>
            </w:r>
            <w:r>
              <w:rPr>
                <w:rFonts w:hint="eastAsia"/>
                <w:color w:val="auto"/>
                <w:sz w:val="21"/>
                <w:szCs w:val="21"/>
                <w:lang w:val="en-US" w:eastAsia="zh-CN"/>
              </w:rPr>
              <w:t>10</w:t>
            </w:r>
            <w:r>
              <w:rPr>
                <w:rFonts w:hint="default"/>
                <w:color w:val="auto"/>
                <w:sz w:val="21"/>
                <w:szCs w:val="21"/>
              </w:rPr>
              <w:t>分；整体情况一般得</w:t>
            </w:r>
            <w:r>
              <w:rPr>
                <w:rFonts w:hint="eastAsia"/>
                <w:color w:val="auto"/>
                <w:sz w:val="21"/>
                <w:szCs w:val="21"/>
                <w:lang w:val="en-US" w:eastAsia="zh-CN"/>
              </w:rPr>
              <w:t>3</w:t>
            </w:r>
            <w:r>
              <w:rPr>
                <w:rFonts w:hint="default"/>
                <w:color w:val="auto"/>
                <w:sz w:val="21"/>
                <w:szCs w:val="21"/>
              </w:rPr>
              <w:t>~</w:t>
            </w:r>
            <w:r>
              <w:rPr>
                <w:rFonts w:hint="eastAsia"/>
                <w:color w:val="auto"/>
                <w:sz w:val="21"/>
                <w:szCs w:val="21"/>
                <w:lang w:val="en-US" w:eastAsia="zh-CN"/>
              </w:rPr>
              <w:t>7</w:t>
            </w:r>
            <w:r>
              <w:rPr>
                <w:rFonts w:hint="default"/>
                <w:color w:val="auto"/>
                <w:sz w:val="21"/>
                <w:szCs w:val="21"/>
              </w:rPr>
              <w:t>分；整体情况差得1分</w:t>
            </w:r>
          </w:p>
        </w:tc>
        <w:tc>
          <w:tcPr>
            <w:tcW w:w="810" w:type="dxa"/>
            <w:tcBorders>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trPr>
        <w:tc>
          <w:tcPr>
            <w:tcW w:w="602" w:type="dxa"/>
            <w:vMerge w:val="continue"/>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15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7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2478"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eastAsia"/>
                <w:color w:val="auto"/>
                <w:sz w:val="21"/>
                <w:szCs w:val="21"/>
                <w:lang w:eastAsia="zh-CN"/>
              </w:rPr>
              <w:t>经营</w:t>
            </w:r>
            <w:r>
              <w:rPr>
                <w:rFonts w:hint="default"/>
                <w:color w:val="auto"/>
                <w:sz w:val="21"/>
                <w:szCs w:val="21"/>
              </w:rPr>
              <w:t>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eastAsia"/>
                <w:color w:val="auto"/>
                <w:sz w:val="21"/>
                <w:szCs w:val="21"/>
              </w:rPr>
              <w:t>（</w:t>
            </w:r>
            <w:r>
              <w:rPr>
                <w:rFonts w:hint="eastAsia"/>
                <w:color w:val="auto"/>
                <w:sz w:val="21"/>
                <w:szCs w:val="21"/>
                <w:lang w:val="en-US" w:eastAsia="zh-CN"/>
              </w:rPr>
              <w:t>10</w:t>
            </w:r>
            <w:r>
              <w:rPr>
                <w:rFonts w:hint="eastAsia"/>
                <w:color w:val="auto"/>
                <w:sz w:val="21"/>
                <w:szCs w:val="21"/>
              </w:rPr>
              <w:t>分</w:t>
            </w:r>
            <w:r>
              <w:rPr>
                <w:rFonts w:hint="default"/>
                <w:color w:val="auto"/>
                <w:sz w:val="21"/>
                <w:szCs w:val="21"/>
              </w:rPr>
              <w:t>）</w:t>
            </w:r>
          </w:p>
        </w:tc>
        <w:tc>
          <w:tcPr>
            <w:tcW w:w="276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资质齐备得</w:t>
            </w:r>
            <w:r>
              <w:rPr>
                <w:rFonts w:hint="eastAsia"/>
                <w:color w:val="auto"/>
                <w:sz w:val="21"/>
                <w:szCs w:val="21"/>
                <w:lang w:val="en-US" w:eastAsia="zh-CN"/>
              </w:rPr>
              <w:t>8</w:t>
            </w:r>
            <w:r>
              <w:rPr>
                <w:rFonts w:hint="default"/>
                <w:color w:val="auto"/>
                <w:sz w:val="21"/>
                <w:szCs w:val="21"/>
              </w:rPr>
              <w:t>~</w:t>
            </w:r>
            <w:r>
              <w:rPr>
                <w:rFonts w:hint="eastAsia"/>
                <w:color w:val="auto"/>
                <w:sz w:val="21"/>
                <w:szCs w:val="21"/>
                <w:lang w:val="en-US" w:eastAsia="zh-CN"/>
              </w:rPr>
              <w:t>10</w:t>
            </w:r>
            <w:r>
              <w:rPr>
                <w:rFonts w:hint="eastAsia"/>
                <w:color w:val="auto"/>
                <w:sz w:val="21"/>
                <w:szCs w:val="21"/>
              </w:rPr>
              <w:t>分</w:t>
            </w:r>
            <w:r>
              <w:rPr>
                <w:rFonts w:hint="default"/>
                <w:color w:val="auto"/>
                <w:sz w:val="21"/>
                <w:szCs w:val="21"/>
              </w:rPr>
              <w:t>；</w:t>
            </w:r>
            <w:r>
              <w:rPr>
                <w:rFonts w:hint="eastAsia"/>
                <w:color w:val="auto"/>
                <w:sz w:val="21"/>
                <w:szCs w:val="21"/>
              </w:rPr>
              <w:t>欠缺</w:t>
            </w:r>
            <w:r>
              <w:rPr>
                <w:rFonts w:hint="default"/>
                <w:color w:val="auto"/>
                <w:sz w:val="21"/>
                <w:szCs w:val="21"/>
              </w:rPr>
              <w:t>部分资质得</w:t>
            </w:r>
            <w:r>
              <w:rPr>
                <w:rFonts w:hint="eastAsia"/>
                <w:color w:val="auto"/>
                <w:sz w:val="21"/>
                <w:szCs w:val="21"/>
              </w:rPr>
              <w:t>1~</w:t>
            </w:r>
            <w:r>
              <w:rPr>
                <w:rFonts w:hint="eastAsia"/>
                <w:color w:val="auto"/>
                <w:sz w:val="21"/>
                <w:szCs w:val="21"/>
                <w:lang w:val="en-US" w:eastAsia="zh-CN"/>
              </w:rPr>
              <w:t>7</w:t>
            </w:r>
            <w:r>
              <w:rPr>
                <w:rFonts w:hint="eastAsia"/>
                <w:color w:val="auto"/>
                <w:sz w:val="21"/>
                <w:szCs w:val="21"/>
              </w:rPr>
              <w:t>分</w:t>
            </w:r>
          </w:p>
        </w:tc>
        <w:tc>
          <w:tcPr>
            <w:tcW w:w="810" w:type="dxa"/>
            <w:tcBorders>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4" w:hRule="atLeast"/>
        </w:trPr>
        <w:tc>
          <w:tcPr>
            <w:tcW w:w="602" w:type="dxa"/>
            <w:vMerge w:val="continue"/>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15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7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p>
        </w:tc>
        <w:tc>
          <w:tcPr>
            <w:tcW w:w="2478"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eastAsia"/>
                <w:color w:val="auto"/>
                <w:sz w:val="21"/>
                <w:szCs w:val="21"/>
                <w:lang w:eastAsia="zh-CN"/>
              </w:rPr>
              <w:t>投标人</w:t>
            </w:r>
            <w:r>
              <w:rPr>
                <w:rFonts w:hint="default"/>
                <w:color w:val="auto"/>
                <w:sz w:val="21"/>
                <w:szCs w:val="21"/>
              </w:rPr>
              <w:t>近三年签订的与本项目相同或相似的</w:t>
            </w:r>
            <w:r>
              <w:rPr>
                <w:rFonts w:hint="eastAsia"/>
                <w:color w:val="auto"/>
                <w:sz w:val="21"/>
                <w:szCs w:val="21"/>
                <w:lang w:val="en-US" w:eastAsia="zh-CN"/>
              </w:rPr>
              <w:t>采购</w:t>
            </w:r>
            <w:r>
              <w:rPr>
                <w:rFonts w:hint="default"/>
                <w:color w:val="auto"/>
                <w:sz w:val="21"/>
                <w:szCs w:val="21"/>
              </w:rPr>
              <w:t>经营协议或其他能够证明投标方对本项目拥有丰富经验的书面文件（</w:t>
            </w:r>
            <w:r>
              <w:rPr>
                <w:rFonts w:hint="eastAsia"/>
                <w:color w:val="auto"/>
                <w:sz w:val="21"/>
                <w:szCs w:val="21"/>
                <w:lang w:val="en-US" w:eastAsia="zh-CN"/>
              </w:rPr>
              <w:t>20</w:t>
            </w:r>
            <w:r>
              <w:rPr>
                <w:rFonts w:hint="eastAsia"/>
                <w:color w:val="auto"/>
                <w:sz w:val="21"/>
                <w:szCs w:val="21"/>
              </w:rPr>
              <w:t>分</w:t>
            </w:r>
            <w:r>
              <w:rPr>
                <w:rFonts w:hint="default"/>
                <w:color w:val="auto"/>
                <w:sz w:val="21"/>
                <w:szCs w:val="21"/>
              </w:rPr>
              <w:t>）</w:t>
            </w:r>
          </w:p>
        </w:tc>
        <w:tc>
          <w:tcPr>
            <w:tcW w:w="2760"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符合要求的业绩每个得</w:t>
            </w:r>
            <w:r>
              <w:rPr>
                <w:rFonts w:hint="eastAsia"/>
                <w:color w:val="auto"/>
                <w:sz w:val="21"/>
                <w:szCs w:val="21"/>
                <w:lang w:val="en-US" w:eastAsia="zh-CN"/>
              </w:rPr>
              <w:t>5</w:t>
            </w:r>
            <w:r>
              <w:rPr>
                <w:rFonts w:hint="default"/>
                <w:color w:val="auto"/>
                <w:sz w:val="21"/>
                <w:szCs w:val="21"/>
              </w:rPr>
              <w:t>分，满分</w:t>
            </w:r>
            <w:r>
              <w:rPr>
                <w:rFonts w:hint="eastAsia"/>
                <w:color w:val="auto"/>
                <w:sz w:val="21"/>
                <w:szCs w:val="21"/>
                <w:lang w:val="en-US" w:eastAsia="zh-CN"/>
              </w:rPr>
              <w:t>20</w:t>
            </w:r>
            <w:r>
              <w:rPr>
                <w:rFonts w:hint="default"/>
                <w:color w:val="auto"/>
                <w:sz w:val="21"/>
                <w:szCs w:val="21"/>
              </w:rPr>
              <w:t>分</w:t>
            </w:r>
          </w:p>
        </w:tc>
        <w:tc>
          <w:tcPr>
            <w:tcW w:w="810" w:type="dxa"/>
            <w:tcBorders>
              <w:top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4" w:hRule="atLeast"/>
        </w:trPr>
        <w:tc>
          <w:tcPr>
            <w:tcW w:w="602" w:type="dxa"/>
            <w:tcBorders>
              <w:left w:val="single" w:color="auto" w:sz="12"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3</w:t>
            </w:r>
          </w:p>
        </w:tc>
        <w:tc>
          <w:tcPr>
            <w:tcW w:w="1502"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投标价格</w:t>
            </w:r>
          </w:p>
        </w:tc>
        <w:tc>
          <w:tcPr>
            <w:tcW w:w="74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40</w:t>
            </w:r>
          </w:p>
        </w:tc>
        <w:tc>
          <w:tcPr>
            <w:tcW w:w="2478" w:type="dxa"/>
            <w:tcBorders>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投标价格（40</w:t>
            </w:r>
            <w:r>
              <w:rPr>
                <w:rFonts w:hint="eastAsia"/>
                <w:color w:val="auto"/>
                <w:sz w:val="21"/>
                <w:szCs w:val="21"/>
              </w:rPr>
              <w:t>分</w:t>
            </w:r>
            <w:r>
              <w:rPr>
                <w:rFonts w:hint="default"/>
                <w:color w:val="auto"/>
                <w:sz w:val="21"/>
                <w:szCs w:val="21"/>
              </w:rPr>
              <w:t>）</w:t>
            </w:r>
          </w:p>
        </w:tc>
        <w:tc>
          <w:tcPr>
            <w:tcW w:w="2760"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20" w:leftChars="57" w:right="0"/>
              <w:jc w:val="center"/>
              <w:textAlignment w:val="center"/>
              <w:outlineLvl w:val="9"/>
              <w:rPr>
                <w:rFonts w:hint="default"/>
                <w:color w:val="auto"/>
                <w:sz w:val="21"/>
                <w:szCs w:val="21"/>
              </w:rPr>
            </w:pPr>
            <w:r>
              <w:rPr>
                <w:rFonts w:hint="default"/>
                <w:color w:val="auto"/>
                <w:sz w:val="21"/>
                <w:szCs w:val="21"/>
              </w:rPr>
              <w:t>根据</w:t>
            </w:r>
            <w:r>
              <w:rPr>
                <w:rFonts w:hint="eastAsia"/>
                <w:color w:val="auto"/>
                <w:sz w:val="21"/>
                <w:szCs w:val="21"/>
              </w:rPr>
              <w:t>投标</w:t>
            </w:r>
            <w:r>
              <w:rPr>
                <w:rFonts w:hint="default"/>
                <w:color w:val="auto"/>
                <w:sz w:val="21"/>
                <w:szCs w:val="21"/>
              </w:rPr>
              <w:t>价格</w:t>
            </w:r>
            <w:r>
              <w:rPr>
                <w:rFonts w:hint="eastAsia"/>
                <w:color w:val="auto"/>
                <w:sz w:val="21"/>
                <w:szCs w:val="21"/>
                <w:lang w:val="en-US" w:eastAsia="zh-CN"/>
              </w:rPr>
              <w:t>由高至低</w:t>
            </w:r>
            <w:r>
              <w:rPr>
                <w:rFonts w:hint="default"/>
                <w:color w:val="auto"/>
                <w:sz w:val="21"/>
                <w:szCs w:val="21"/>
              </w:rPr>
              <w:t>进行排序，每</w:t>
            </w:r>
            <w:r>
              <w:rPr>
                <w:rFonts w:hint="eastAsia"/>
                <w:color w:val="auto"/>
                <w:sz w:val="21"/>
                <w:szCs w:val="21"/>
                <w:lang w:eastAsia="zh-CN"/>
              </w:rPr>
              <w:t>个排序</w:t>
            </w:r>
            <w:r>
              <w:rPr>
                <w:rFonts w:hint="eastAsia"/>
                <w:color w:val="auto"/>
                <w:sz w:val="21"/>
                <w:szCs w:val="21"/>
              </w:rPr>
              <w:t>所占</w:t>
            </w:r>
            <w:r>
              <w:rPr>
                <w:rFonts w:hint="default"/>
                <w:color w:val="auto"/>
                <w:sz w:val="21"/>
                <w:szCs w:val="21"/>
              </w:rPr>
              <w:t>的分值为</w:t>
            </w:r>
            <w:r>
              <w:rPr>
                <w:rFonts w:hint="eastAsia"/>
                <w:color w:val="auto"/>
                <w:sz w:val="21"/>
                <w:szCs w:val="21"/>
                <w:lang w:val="en-US" w:eastAsia="zh-CN"/>
              </w:rPr>
              <w:t>5</w:t>
            </w:r>
            <w:r>
              <w:rPr>
                <w:rFonts w:hint="eastAsia"/>
                <w:color w:val="auto"/>
                <w:sz w:val="21"/>
                <w:szCs w:val="21"/>
              </w:rPr>
              <w:t>分</w:t>
            </w:r>
            <w:r>
              <w:rPr>
                <w:rFonts w:hint="default"/>
                <w:color w:val="auto"/>
                <w:sz w:val="21"/>
                <w:szCs w:val="21"/>
              </w:rPr>
              <w:t>，</w:t>
            </w:r>
            <w:r>
              <w:rPr>
                <w:rFonts w:hint="eastAsia"/>
                <w:color w:val="auto"/>
                <w:sz w:val="21"/>
                <w:szCs w:val="21"/>
              </w:rPr>
              <w:t>即投标价格</w:t>
            </w:r>
            <w:r>
              <w:rPr>
                <w:rFonts w:hint="eastAsia"/>
                <w:color w:val="auto"/>
                <w:sz w:val="21"/>
                <w:szCs w:val="21"/>
                <w:lang w:eastAsia="zh-CN"/>
              </w:rPr>
              <w:t>最</w:t>
            </w:r>
            <w:r>
              <w:rPr>
                <w:rFonts w:hint="eastAsia"/>
                <w:color w:val="auto"/>
                <w:sz w:val="21"/>
                <w:szCs w:val="21"/>
                <w:lang w:val="en-US" w:eastAsia="zh-CN"/>
              </w:rPr>
              <w:t>低</w:t>
            </w:r>
            <w:r>
              <w:rPr>
                <w:rFonts w:hint="default"/>
                <w:color w:val="auto"/>
                <w:sz w:val="21"/>
                <w:szCs w:val="21"/>
              </w:rPr>
              <w:t>的投标者得40</w:t>
            </w:r>
            <w:r>
              <w:rPr>
                <w:rFonts w:hint="eastAsia"/>
                <w:color w:val="auto"/>
                <w:sz w:val="21"/>
                <w:szCs w:val="21"/>
              </w:rPr>
              <w:t>分</w:t>
            </w:r>
            <w:r>
              <w:rPr>
                <w:rFonts w:hint="default"/>
                <w:color w:val="auto"/>
                <w:sz w:val="21"/>
                <w:szCs w:val="21"/>
              </w:rPr>
              <w:t>，</w:t>
            </w:r>
            <w:r>
              <w:rPr>
                <w:rFonts w:hint="eastAsia"/>
                <w:color w:val="auto"/>
                <w:sz w:val="21"/>
                <w:szCs w:val="21"/>
              </w:rPr>
              <w:t>投标</w:t>
            </w:r>
            <w:r>
              <w:rPr>
                <w:rFonts w:hint="default"/>
                <w:color w:val="auto"/>
                <w:sz w:val="21"/>
                <w:szCs w:val="21"/>
              </w:rPr>
              <w:t>价格</w:t>
            </w:r>
            <w:r>
              <w:rPr>
                <w:rFonts w:hint="eastAsia"/>
                <w:color w:val="auto"/>
                <w:sz w:val="21"/>
                <w:szCs w:val="21"/>
                <w:lang w:eastAsia="zh-CN"/>
              </w:rPr>
              <w:t>次</w:t>
            </w:r>
            <w:r>
              <w:rPr>
                <w:rFonts w:hint="eastAsia"/>
                <w:color w:val="auto"/>
                <w:sz w:val="21"/>
                <w:szCs w:val="21"/>
                <w:lang w:val="en-US" w:eastAsia="zh-CN"/>
              </w:rPr>
              <w:t>低</w:t>
            </w:r>
            <w:r>
              <w:rPr>
                <w:rFonts w:hint="eastAsia"/>
                <w:color w:val="auto"/>
                <w:sz w:val="21"/>
                <w:szCs w:val="21"/>
                <w:lang w:eastAsia="zh-CN"/>
              </w:rPr>
              <w:t>的</w:t>
            </w:r>
            <w:r>
              <w:rPr>
                <w:rFonts w:hint="default"/>
                <w:color w:val="auto"/>
                <w:sz w:val="21"/>
                <w:szCs w:val="21"/>
              </w:rPr>
              <w:t>投标者得3</w:t>
            </w:r>
            <w:r>
              <w:rPr>
                <w:rFonts w:hint="eastAsia"/>
                <w:color w:val="auto"/>
                <w:sz w:val="21"/>
                <w:szCs w:val="21"/>
                <w:lang w:val="en-US" w:eastAsia="zh-CN"/>
              </w:rPr>
              <w:t>5</w:t>
            </w:r>
            <w:r>
              <w:rPr>
                <w:rFonts w:hint="eastAsia"/>
                <w:color w:val="auto"/>
                <w:sz w:val="21"/>
                <w:szCs w:val="21"/>
              </w:rPr>
              <w:t>分</w:t>
            </w:r>
            <w:r>
              <w:rPr>
                <w:rFonts w:hint="default"/>
                <w:color w:val="auto"/>
                <w:sz w:val="21"/>
                <w:szCs w:val="21"/>
              </w:rPr>
              <w:t>，</w:t>
            </w:r>
            <w:r>
              <w:rPr>
                <w:rFonts w:hint="eastAsia"/>
                <w:color w:val="auto"/>
                <w:sz w:val="21"/>
                <w:szCs w:val="21"/>
              </w:rPr>
              <w:t>以此</w:t>
            </w:r>
            <w:r>
              <w:rPr>
                <w:rFonts w:hint="default"/>
                <w:color w:val="auto"/>
                <w:sz w:val="21"/>
                <w:szCs w:val="21"/>
              </w:rPr>
              <w:t>类推</w:t>
            </w:r>
          </w:p>
        </w:tc>
        <w:tc>
          <w:tcPr>
            <w:tcW w:w="810" w:type="dxa"/>
            <w:tcBorders>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1" w:hRule="atLeast"/>
        </w:trPr>
        <w:tc>
          <w:tcPr>
            <w:tcW w:w="602" w:type="dxa"/>
            <w:tcBorders>
              <w:lef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6</w:t>
            </w:r>
          </w:p>
        </w:tc>
        <w:tc>
          <w:tcPr>
            <w:tcW w:w="15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color w:val="auto"/>
                <w:sz w:val="21"/>
                <w:szCs w:val="21"/>
              </w:rPr>
            </w:pPr>
            <w:r>
              <w:rPr>
                <w:rFonts w:hint="default"/>
                <w:color w:val="auto"/>
                <w:sz w:val="21"/>
                <w:szCs w:val="21"/>
              </w:rPr>
              <w:t>其他事项</w:t>
            </w:r>
          </w:p>
        </w:tc>
        <w:tc>
          <w:tcPr>
            <w:tcW w:w="7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c>
          <w:tcPr>
            <w:tcW w:w="2478" w:type="dxa"/>
            <w:tcBorders>
              <w:top w:val="single" w:color="auto" w:sz="4" w:space="0"/>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105" w:firstLineChars="50"/>
              <w:jc w:val="center"/>
              <w:textAlignment w:val="center"/>
              <w:outlineLvl w:val="9"/>
              <w:rPr>
                <w:rFonts w:hint="default"/>
                <w:color w:val="auto"/>
                <w:sz w:val="21"/>
                <w:szCs w:val="21"/>
              </w:rPr>
            </w:pPr>
            <w:r>
              <w:rPr>
                <w:rFonts w:hint="default"/>
                <w:color w:val="auto"/>
                <w:sz w:val="21"/>
                <w:szCs w:val="21"/>
              </w:rPr>
              <w:t>其他投标人认为有利于</w:t>
            </w:r>
            <w:r>
              <w:rPr>
                <w:rFonts w:hint="eastAsia"/>
                <w:color w:val="auto"/>
                <w:sz w:val="21"/>
                <w:szCs w:val="21"/>
              </w:rPr>
              <w:t>证明</w:t>
            </w:r>
            <w:r>
              <w:rPr>
                <w:rFonts w:hint="default"/>
                <w:color w:val="auto"/>
                <w:sz w:val="21"/>
                <w:szCs w:val="21"/>
              </w:rPr>
              <w:t>投资标人实力或对投标事项有</w:t>
            </w:r>
            <w:r>
              <w:rPr>
                <w:rFonts w:hint="eastAsia"/>
                <w:color w:val="auto"/>
                <w:sz w:val="21"/>
                <w:szCs w:val="21"/>
              </w:rPr>
              <w:t>益的</w:t>
            </w:r>
            <w:r>
              <w:rPr>
                <w:rFonts w:hint="default"/>
                <w:color w:val="auto"/>
                <w:sz w:val="21"/>
                <w:szCs w:val="21"/>
              </w:rPr>
              <w:t>事宜（</w:t>
            </w:r>
            <w:r>
              <w:rPr>
                <w:rFonts w:hint="eastAsia"/>
                <w:color w:val="auto"/>
                <w:sz w:val="21"/>
                <w:szCs w:val="21"/>
                <w:lang w:val="en-US" w:eastAsia="zh-CN"/>
              </w:rPr>
              <w:t>10</w:t>
            </w:r>
            <w:r>
              <w:rPr>
                <w:rFonts w:hint="eastAsia"/>
                <w:color w:val="auto"/>
                <w:sz w:val="21"/>
                <w:szCs w:val="21"/>
              </w:rPr>
              <w:t>分</w:t>
            </w:r>
            <w:r>
              <w:rPr>
                <w:rFonts w:hint="default"/>
                <w:color w:val="auto"/>
                <w:sz w:val="21"/>
                <w:szCs w:val="21"/>
              </w:rPr>
              <w:t>）</w:t>
            </w:r>
          </w:p>
        </w:tc>
        <w:tc>
          <w:tcPr>
            <w:tcW w:w="2760"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105" w:firstLineChars="50"/>
              <w:jc w:val="center"/>
              <w:textAlignment w:val="center"/>
              <w:outlineLvl w:val="9"/>
              <w:rPr>
                <w:rFonts w:hint="default"/>
                <w:color w:val="auto"/>
                <w:sz w:val="21"/>
                <w:szCs w:val="21"/>
              </w:rPr>
            </w:pPr>
            <w:r>
              <w:rPr>
                <w:rFonts w:hint="default"/>
                <w:color w:val="auto"/>
                <w:sz w:val="21"/>
                <w:szCs w:val="21"/>
              </w:rPr>
              <w:t>根据投标人的实际情况给出1~</w:t>
            </w:r>
            <w:r>
              <w:rPr>
                <w:rFonts w:hint="eastAsia"/>
                <w:color w:val="auto"/>
                <w:sz w:val="21"/>
                <w:szCs w:val="21"/>
                <w:lang w:val="en-US" w:eastAsia="zh-CN"/>
              </w:rPr>
              <w:t>10</w:t>
            </w:r>
            <w:r>
              <w:rPr>
                <w:rFonts w:hint="eastAsia"/>
                <w:color w:val="auto"/>
                <w:sz w:val="21"/>
                <w:szCs w:val="21"/>
              </w:rPr>
              <w:t>分</w:t>
            </w:r>
          </w:p>
        </w:tc>
        <w:tc>
          <w:tcPr>
            <w:tcW w:w="810" w:type="dxa"/>
            <w:tcBorders>
              <w:top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outlineLvl w:val="9"/>
              <w:rPr>
                <w:rFonts w:hint="default" w:eastAsia="宋体"/>
                <w:color w:val="auto"/>
                <w:sz w:val="21"/>
                <w:szCs w:val="21"/>
                <w:lang w:val="en-US" w:eastAsia="zh-CN"/>
              </w:rPr>
            </w:pPr>
            <w:r>
              <w:rPr>
                <w:rFonts w:hint="eastAsia"/>
                <w:color w:val="auto"/>
                <w:sz w:val="21"/>
                <w:szCs w:val="21"/>
                <w:lang w:val="en-US" w:eastAsia="zh-CN"/>
              </w:rPr>
              <w:t>10</w:t>
            </w:r>
          </w:p>
        </w:tc>
      </w:tr>
    </w:tbl>
    <w:p>
      <w:pPr>
        <w:spacing w:line="420" w:lineRule="exact"/>
        <w:jc w:val="center"/>
        <w:textAlignment w:val="center"/>
        <w:rPr>
          <w:rFonts w:ascii="宋体" w:hAnsi="宋体" w:eastAsia="宋体"/>
          <w:b w:val="0"/>
          <w:color w:val="auto"/>
          <w:sz w:val="28"/>
          <w:szCs w:val="28"/>
        </w:rPr>
        <w:sectPr>
          <w:pgSz w:w="11906" w:h="16838"/>
          <w:pgMar w:top="986" w:right="1803" w:bottom="930" w:left="1803" w:header="851" w:footer="992" w:gutter="0"/>
          <w:pgNumType w:fmt="decimal"/>
          <w:cols w:space="0" w:num="1"/>
          <w:titlePg/>
          <w:rtlGutter w:val="0"/>
          <w:docGrid w:linePitch="312" w:charSpace="0"/>
        </w:sectPr>
      </w:pPr>
      <w:r>
        <w:rPr>
          <w:rFonts w:ascii="宋体" w:hAnsi="宋体" w:eastAsia="宋体"/>
          <w:b w:val="0"/>
          <w:color w:val="auto"/>
          <w:sz w:val="28"/>
          <w:szCs w:val="28"/>
        </w:rPr>
        <w:br w:type="page"/>
      </w:r>
      <w:bookmarkStart w:id="33" w:name="_Toc456705016"/>
    </w:p>
    <w:p>
      <w:pPr>
        <w:spacing w:line="420" w:lineRule="exact"/>
        <w:jc w:val="center"/>
        <w:textAlignment w:val="center"/>
        <w:rPr>
          <w:rStyle w:val="41"/>
          <w:color w:val="auto"/>
          <w:sz w:val="28"/>
          <w:szCs w:val="28"/>
        </w:rPr>
      </w:pPr>
      <w:bookmarkStart w:id="34" w:name="_Toc13682"/>
      <w:r>
        <w:rPr>
          <w:rStyle w:val="41"/>
          <w:rFonts w:hint="default" w:ascii="宋体" w:hAnsi="宋体"/>
          <w:color w:val="auto"/>
          <w:sz w:val="32"/>
          <w:szCs w:val="32"/>
          <w:lang w:eastAsia="zh-CN"/>
        </w:rPr>
        <w:t>四</w:t>
      </w:r>
      <w:r>
        <w:rPr>
          <w:rStyle w:val="41"/>
          <w:rFonts w:ascii="宋体" w:hAnsi="宋体" w:eastAsia="宋体"/>
          <w:color w:val="auto"/>
          <w:sz w:val="32"/>
          <w:szCs w:val="32"/>
        </w:rPr>
        <w:t>、投标文件格式文件</w:t>
      </w:r>
      <w:bookmarkEnd w:id="33"/>
    </w:p>
    <w:bookmarkEnd w:id="34"/>
    <w:p>
      <w:pPr>
        <w:spacing w:line="420" w:lineRule="exact"/>
        <w:jc w:val="center"/>
        <w:textAlignment w:val="center"/>
        <w:rPr>
          <w:rStyle w:val="41"/>
          <w:color w:val="auto"/>
          <w:sz w:val="28"/>
          <w:szCs w:val="28"/>
        </w:rPr>
      </w:pPr>
    </w:p>
    <w:p>
      <w:pPr>
        <w:widowControl/>
        <w:spacing w:after="240" w:afterLines="100"/>
        <w:jc w:val="left"/>
        <w:textAlignment w:val="center"/>
        <w:rPr>
          <w:rFonts w:hint="eastAsia" w:ascii="宋体" w:hAnsi="宋体"/>
          <w:b/>
          <w:color w:val="auto"/>
          <w:sz w:val="28"/>
          <w:szCs w:val="28"/>
          <w:lang w:eastAsia="zh-CN"/>
        </w:rPr>
      </w:pPr>
      <w:r>
        <w:rPr>
          <w:rFonts w:ascii="宋体" w:hAnsi="宋体"/>
          <w:b/>
          <w:color w:val="auto"/>
          <w:sz w:val="28"/>
          <w:szCs w:val="28"/>
        </w:rPr>
        <w:t>格式</w:t>
      </w:r>
      <w:r>
        <w:rPr>
          <w:rFonts w:hint="eastAsia" w:ascii="宋体" w:hAnsi="宋体"/>
          <w:b/>
          <w:color w:val="auto"/>
          <w:sz w:val="28"/>
          <w:szCs w:val="28"/>
        </w:rPr>
        <w:t>1</w:t>
      </w:r>
      <w:r>
        <w:rPr>
          <w:rFonts w:ascii="宋体" w:hAnsi="宋体"/>
          <w:b/>
          <w:color w:val="auto"/>
          <w:sz w:val="28"/>
          <w:szCs w:val="28"/>
        </w:rPr>
        <w:t xml:space="preserve">  </w:t>
      </w:r>
      <w:r>
        <w:rPr>
          <w:rFonts w:hint="eastAsia" w:ascii="宋体" w:hAnsi="宋体"/>
          <w:b/>
          <w:color w:val="auto"/>
          <w:sz w:val="28"/>
          <w:szCs w:val="28"/>
          <w:lang w:eastAsia="zh-CN"/>
        </w:rPr>
        <w:t>投标书封面</w:t>
      </w:r>
      <w:r>
        <w:rPr>
          <w:sz w:val="28"/>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384810</wp:posOffset>
                </wp:positionV>
                <wp:extent cx="5295900" cy="7797800"/>
                <wp:effectExtent l="9525" t="9525" r="9525" b="22225"/>
                <wp:wrapNone/>
                <wp:docPr id="11" name="矩形 11"/>
                <wp:cNvGraphicFramePr/>
                <a:graphic xmlns:a="http://schemas.openxmlformats.org/drawingml/2006/main">
                  <a:graphicData uri="http://schemas.microsoft.com/office/word/2010/wordprocessingShape">
                    <wps:wsp>
                      <wps:cNvSpPr/>
                      <wps:spPr>
                        <a:xfrm>
                          <a:off x="1127760" y="1767840"/>
                          <a:ext cx="5295900" cy="77978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pt;margin-top:30.3pt;height:614pt;width:417pt;z-index:251659264;v-text-anchor:middle;mso-width-relative:page;mso-height-relative:page;" fillcolor="#FFFFFF [3201]" filled="t" stroked="t" coordsize="21600,21600" o:gfxdata="UEsDBAoAAAAAAIdO4kAAAAAAAAAAAAAAAAAEAAAAZHJzL1BLAwQUAAAACACHTuJATs586dkAAAAK&#10;AQAADwAAAGRycy9kb3ducmV2LnhtbE2PQUvDQBCF74L/YRnBS2l3k2hMYzZFBI8KrYLXbTLNhmZn&#10;Q3abtv/e8aTH4X289021ubhBzDiF3pOGZKVAIDW+7anT8PX5tixAhGioNYMn1HDFAJv69qYyZevP&#10;tMV5FzvBJRRKo8HGOJZShsaiM2HlRyTODn5yJvI5dbKdzJnL3SBTpXLpTE+8YM2Irxab4+7kNHxk&#10;L4+HrbLz8ftBXdeLxbtzca31/V2inkFEvMQ/GH71WR1qdtr7E7VBDBqW6ROTGnKVg+C8yJIMxJ7B&#10;tChykHUl/79Q/wBQSwMEFAAAAAgAh07iQElB+zF5AgAAAwUAAA4AAABkcnMvZTJvRG9jLnhtbK1U&#10;S27bMBDdF+gdCO4byUYcxUbswIjhokDQBHCLrmmKsgjwV5L+pJcp0F0P0eMUvUYfKSVx0iyyKBfU&#10;DGf4ZuZxRheXB63ITvggrZnSwUlJiTDc1tJspvTzp+W7c0pCZKZmyhoxpXci0MvZ2zcXezcRQ9ta&#10;VQtPAGLCZO+mtI3RTYoi8FZoFk6sEwbGxnrNIlS/KWrP9kDXqhiW5Vmxt7523nIRAk4XnZH2iP41&#10;gLZpJBcLy7damNiheqFYREmhlS7QWc62aQSPN00TRCRqSlFpzDuCQF6nvZhdsMnGM9dK3qfAXpPC&#10;s5o0kwZBH6AWLDKy9fIfKC25t8E28YRbXXSFZEZQxaB8xs2qZU7kWkB1cA+kh/8Hyz/ubj2RNTph&#10;QIlhGi/+5/vP379+EByAnb0LEzit3K3vtQAxlXpovE5fFEEO6f6wqs7A6x3k6qw6P+3ZFYdIOBxG&#10;w/FoXMKBw6OqxtU5FGAWj1DOh/heWE2SMKUez5dZZbvrEDvXe5cUOVgl66VUKit+s75SnuwYnnqZ&#10;V4/+xE0ZskeC43KUMmFo4AaNA1E7kBDMhhKmNpgMHn2O/eR2OA5S5vVSkJTkgoW2SyYjJDc20TJi&#10;eJTUU4rqsfrbyoCHRHVHbpLWtr7D03jb9WxwfCkBe81CvGUeTYr8McbxBlujLIqyvURJa/23l86T&#10;P3oHVkr2aHoU/HXLvKBEfTDoqvHgFK9GYlZOR9UQij+2rI8tZquvLMhG4yC7LCb/qO7Fxlv9BdM+&#10;T1FhYoYjdkdtr1zFbhjxv+BiPs9umAzH4rVZOZ7AE2/GzrfRNjI3wSM7PWmYjdxG/Ryn4TvWs9fj&#10;v2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7OfOnZAAAACgEAAA8AAAAAAAAAAQAgAAAAIgAA&#10;AGRycy9kb3ducmV2LnhtbFBLAQIUABQAAAAIAIdO4kBJQfsxeQIAAAMFAAAOAAAAAAAAAAEAIAAA&#10;ACgBAABkcnMvZTJvRG9jLnhtbFBLBQYAAAAABgAGAFkBAAATBgAAAAA=&#10;">
                <v:fill on="t" focussize="0,0"/>
                <v:stroke weight="1.5pt" color="#000000 [3213]" miterlimit="8" joinstyle="miter"/>
                <v:imagedata o:title=""/>
                <o:lock v:ext="edit" aspectratio="f"/>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490855</wp:posOffset>
                </wp:positionV>
                <wp:extent cx="5133975" cy="981710"/>
                <wp:effectExtent l="0" t="0" r="0" b="0"/>
                <wp:wrapNone/>
                <wp:docPr id="12" name="文本框 12"/>
                <wp:cNvGraphicFramePr/>
                <a:graphic xmlns:a="http://schemas.openxmlformats.org/drawingml/2006/main">
                  <a:graphicData uri="http://schemas.microsoft.com/office/word/2010/wordprocessingShape">
                    <wps:wsp>
                      <wps:cNvSpPr txBox="1"/>
                      <wps:spPr>
                        <a:xfrm>
                          <a:off x="1223010" y="1835785"/>
                          <a:ext cx="5133975" cy="981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1680" w:firstLineChars="200"/>
                              <w:rPr>
                                <w:rFonts w:hint="eastAsia" w:eastAsia="宋体"/>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投</w:t>
                            </w:r>
                            <w:r>
                              <w:rPr>
                                <w:rFonts w:hint="eastAsia"/>
                                <w:color w:val="000000" w:themeColor="text1"/>
                                <w:sz w:val="84"/>
                                <w:szCs w:val="84"/>
                                <w:u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标</w:t>
                            </w:r>
                            <w:r>
                              <w:rPr>
                                <w:rFonts w:hint="eastAsia"/>
                                <w:color w:val="000000" w:themeColor="text1"/>
                                <w:sz w:val="84"/>
                                <w:szCs w:val="84"/>
                                <w:u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38.65pt;height:77.3pt;width:404.25pt;z-index:251660288;mso-width-relative:page;mso-height-relative:page;" filled="f" stroked="f" coordsize="21600,21600" o:gfxdata="UEsDBAoAAAAAAIdO4kAAAAAAAAAAAAAAAAAEAAAAZHJzL1BLAwQUAAAACACHTuJAGYquVNoAAAAJ&#10;AQAADwAAAGRycy9kb3ducmV2LnhtbE2PzU7DMBCE70i8g7VI3KiTVNA0xKlQpAoJwaGlF26b2E0i&#10;7HWI3R94epZTuc1oVjPflquzs+JopjB4UpDOEhCGWq8H6hTs3td3OYgQkTRaT0bBtwmwqq6vSiy0&#10;P9HGHLexE1xCoUAFfYxjIWVoe+MwzPxoiLO9nxxGtlMn9YQnLndWZknyIB0OxAs9jqbuTfu5PTgF&#10;L/X6DTdN5vIfWz+/7p/Gr93HvVK3N2nyCCKac7wcwx8+o0PFTI0/kA7Csl8yeVSwWMxBcJ5nOYtG&#10;QTZPlyCrUv7/oPoFUEsDBBQAAAAIAIdO4kCrjcm9RwIAAHQEAAAOAAAAZHJzL2Uyb0RvYy54bWyt&#10;VMtuEzEU3SPxD5b3ZPJomjTKpAqtipAiWikg1o7H0xnJL2wnM+ED4A9YsWHPd/U7OPYkbVRYdMHG&#10;ufY9Odfn3OuZX7ZKkp1wvjY6p4NenxKhuSlqfZ/TTx9v3kwp8YHpgkmjRU73wtPLxetX88bOxNBU&#10;RhbCEZBoP2tsTqsQ7CzLPK+EYr5nrNBIlsYpFrB191nhWAN2JbNhv3+eNcYV1hkuvMfpdZekB0b3&#10;EkJTljUX14ZvldChY3VCsgBJvqqtp4t027IUPNyWpReByJxCaUgriiDexDVbzNns3jFb1fxwBfaS&#10;KzzTpFitUfSR6poFRrau/otK1dwZb8rQ40ZlnZDkCFQM+s+8WVfMiqQFVnv7aLr/f7T8w+7OkbrA&#10;JAwp0Uyh4w8/vj/8/P3w6xvBGQxqrJ8Bt7ZAhvataQE+nnscRt1t6VT8hSIS88PhCHoo2SOejsaT&#10;6bizWrSBcADGg9HoYjKmhANxMR1MAEap7InJOh/eCaNIDHLq0MrkMNutfOigR0gsrM1NLWVqp9Sk&#10;yen5aNxPf3jMgFxq1Ih6unvHKLSb9iByY4o9NDrTjYm3/KZG8RXz4Y45zAUE4eWEWyylNChiDhEl&#10;lXFf/3Ue8WgXspQ0mLOc+i9b5gQl8r1GIy8GZ2dxMNPmbDwZYuNOM5vTjN6qK4NRHuCNWp7CiA/y&#10;GJbOqM94YMtYFSmmOWrnNBzDq9BNPx4oF8tlAmEULQsrvbY8Und2LrfBlHVyOtrUeXNwD8OYenV4&#10;OHHaT/cJ9fSxW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YquVNoAAAAJAQAADwAAAAAAAAAB&#10;ACAAAAAiAAAAZHJzL2Rvd25yZXYueG1sUEsBAhQAFAAAAAgAh07iQKuNyb1HAgAAdAQAAA4AAAAA&#10;AAAAAQAgAAAAKQEAAGRycy9lMm9Eb2MueG1sUEsFBgAAAAAGAAYAWQEAAOIFAAAAAA==&#10;">
                <v:fill on="f" focussize="0,0"/>
                <v:stroke on="f" weight="0.5pt"/>
                <v:imagedata o:title=""/>
                <o:lock v:ext="edit" aspectratio="f"/>
                <v:textbox>
                  <w:txbxContent>
                    <w:p>
                      <w:pPr>
                        <w:ind w:firstLine="1680" w:firstLineChars="200"/>
                        <w:rPr>
                          <w:rFonts w:hint="eastAsia" w:eastAsia="宋体"/>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投</w:t>
                      </w:r>
                      <w:r>
                        <w:rPr>
                          <w:rFonts w:hint="eastAsia"/>
                          <w:color w:val="000000" w:themeColor="text1"/>
                          <w:sz w:val="84"/>
                          <w:szCs w:val="84"/>
                          <w:u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标</w:t>
                      </w:r>
                      <w:r>
                        <w:rPr>
                          <w:rFonts w:hint="eastAsia"/>
                          <w:color w:val="000000" w:themeColor="text1"/>
                          <w:sz w:val="84"/>
                          <w:szCs w:val="84"/>
                          <w:u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color w:val="000000" w:themeColor="text1"/>
                          <w:sz w:val="84"/>
                          <w:szCs w:val="84"/>
                          <w:u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书</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1764030</wp:posOffset>
                </wp:positionH>
                <wp:positionV relativeFrom="paragraph">
                  <wp:posOffset>102870</wp:posOffset>
                </wp:positionV>
                <wp:extent cx="1666240" cy="342265"/>
                <wp:effectExtent l="0" t="0" r="10160" b="635"/>
                <wp:wrapNone/>
                <wp:docPr id="13" name="文本框 13"/>
                <wp:cNvGraphicFramePr/>
                <a:graphic xmlns:a="http://schemas.openxmlformats.org/drawingml/2006/main">
                  <a:graphicData uri="http://schemas.microsoft.com/office/word/2010/wordprocessingShape">
                    <wps:wsp>
                      <wps:cNvSpPr txBox="1"/>
                      <wps:spPr>
                        <a:xfrm>
                          <a:off x="3004185" y="2883535"/>
                          <a:ext cx="1666240" cy="3422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32"/>
                                <w:szCs w:val="32"/>
                                <w:lang w:eastAsia="zh-CN"/>
                              </w:rPr>
                            </w:pPr>
                            <w:r>
                              <w:rPr>
                                <w:rFonts w:hint="eastAsia"/>
                                <w:sz w:val="32"/>
                                <w:szCs w:val="32"/>
                                <w:lang w:eastAsia="zh-CN"/>
                              </w:rPr>
                              <w:t>（正本</w:t>
                            </w:r>
                            <w:r>
                              <w:rPr>
                                <w:rFonts w:hint="eastAsia"/>
                                <w:sz w:val="32"/>
                                <w:szCs w:val="32"/>
                                <w:lang w:val="en-US" w:eastAsia="zh-CN"/>
                              </w:rPr>
                              <w:t>/副本</w:t>
                            </w:r>
                            <w:r>
                              <w:rPr>
                                <w:rFonts w:hint="eastAsia"/>
                                <w:sz w:val="32"/>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9pt;margin-top:8.1pt;height:26.95pt;width:131.2pt;z-index:251661312;mso-width-relative:page;mso-height-relative:page;" fillcolor="#FFFFFF [3201]" filled="t" stroked="f" coordsize="21600,21600" o:gfxdata="UEsDBAoAAAAAAIdO4kAAAAAAAAAAAAAAAAAEAAAAZHJzL1BLAwQUAAAACACHTuJA2N9eDNUAAAAJ&#10;AQAADwAAAGRycy9kb3ducmV2LnhtbE2PzU7DMBCE70i8g7WVuFE7UWmqEKcHJK5ItKVnN16SqPY6&#10;st3fp2c5wW1WM5r5tllfvRNnjGkMpKGYKxBIXbAj9Rp22/fnFYiUDVnjAqGGGyZYt48PjaltuNAn&#10;nje5F1xCqTYahpynWsrUDehNmocJib3vEL3JfMZe2mguXO6dLJVaSm9G4oXBTPg2YHfcnLyGfe/v&#10;+69iioP1bkEf99t2F0atn2aFegWR8Zr/wvCLz+jQMtMhnMgm4TSUVcXomY1lCYIDLwvF4qChUgXI&#10;tpH/P2h/AFBLAwQUAAAACACHTuJAyE1All4CAACdBAAADgAAAGRycy9lMm9Eb2MueG1srVTNbhMx&#10;EL4j8Q6W73Q3mx9C1E0VUgUhVbRSQZwdrzdryfYY28lueQB4g564cOe58hyMvUkbCoceyGEz9nz7&#10;jb9vPHt+0WlFdsJ5Caakg7OcEmE4VNJsSvrp4+rVlBIfmKmYAiNKeic8vZi/fHHe2pkooAFVCUeQ&#10;xPhZa0vahGBnWeZ5IzTzZ2CFwWQNTrOAS7fJKsdaZNcqK/J8krXgKuuAC+9x97JP0gOjew4h1LXk&#10;4hL4VgsTelYnFAsoyTfSejpPp61rwcN1XXsRiCopKg3piUUwXsdnNj9ns41jtpH8cAT2nCM80aSZ&#10;NFj0geqSBUa2Tv5FpSV34KEOZxx01gtJjqCKQf7Em9uGWZG0oNXePpju/x8t/7C7cURWeBOGlBim&#10;seP7++/7H7/2P78R3EODWutniLu1iAzdW+gQfNz3uBl1d7XT8R8VEcwP83w0mI4puStpMZ0Ox8Nx&#10;b7XoAuGRYDKZFCPsAkfEcFQUkwTIHpms8+GdAE1iUFKHrUwOs92VD3gqhB4hsbAHJauVVCot3Ga9&#10;VI7sGLZ9lX6xPL7yB0wZ0pZ0MhznidlAfL/HKYPwKLwXGKPQrbuDG2uo7tAMB/198pavJJ7yivlw&#10;wxxeIBSGIxau8VErwCJwiChpwH39137EY18xS0mLF7Kk/suWOUGJem+w428Go+hXSIvR+HWBC3ea&#10;WZ9mzFYvAcUPcJgtT2HEB3UMawf6M07iIlbFFDMca5c0HMNl6McEJ5mLxSKB8M5aFq7MreWROlpt&#10;YLENUMvUkmhT783BPby1yfbDhMWxOF0n1ONX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N9e&#10;DNUAAAAJAQAADwAAAAAAAAABACAAAAAiAAAAZHJzL2Rvd25yZXYueG1sUEsBAhQAFAAAAAgAh07i&#10;QMhNQJZeAgAAnQQAAA4AAAAAAAAAAQAgAAAAJAEAAGRycy9lMm9Eb2MueG1sUEsFBgAAAAAGAAYA&#10;WQEAAPQFAAAAAA==&#10;">
                <v:fill on="t" focussize="0,0"/>
                <v:stroke on="f" weight="0.5pt"/>
                <v:imagedata o:title=""/>
                <o:lock v:ext="edit" aspectratio="f"/>
                <v:textbox>
                  <w:txbxContent>
                    <w:p>
                      <w:pPr>
                        <w:jc w:val="center"/>
                        <w:rPr>
                          <w:rFonts w:hint="eastAsia" w:eastAsia="宋体"/>
                          <w:sz w:val="32"/>
                          <w:szCs w:val="32"/>
                          <w:lang w:eastAsia="zh-CN"/>
                        </w:rPr>
                      </w:pPr>
                      <w:r>
                        <w:rPr>
                          <w:rFonts w:hint="eastAsia"/>
                          <w:sz w:val="32"/>
                          <w:szCs w:val="32"/>
                          <w:lang w:eastAsia="zh-CN"/>
                        </w:rPr>
                        <w:t>（正本</w:t>
                      </w:r>
                      <w:r>
                        <w:rPr>
                          <w:rFonts w:hint="eastAsia"/>
                          <w:sz w:val="32"/>
                          <w:szCs w:val="32"/>
                          <w:lang w:val="en-US" w:eastAsia="zh-CN"/>
                        </w:rPr>
                        <w:t>/副本</w:t>
                      </w:r>
                      <w:r>
                        <w:rPr>
                          <w:rFonts w:hint="eastAsia"/>
                          <w:sz w:val="32"/>
                          <w:szCs w:val="32"/>
                          <w:lang w:eastAsia="zh-CN"/>
                        </w:rPr>
                        <w:t>）</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287655</wp:posOffset>
                </wp:positionH>
                <wp:positionV relativeFrom="paragraph">
                  <wp:posOffset>241300</wp:posOffset>
                </wp:positionV>
                <wp:extent cx="4714240" cy="600075"/>
                <wp:effectExtent l="0" t="0" r="10160" b="9525"/>
                <wp:wrapNone/>
                <wp:docPr id="14" name="文本框 14"/>
                <wp:cNvGraphicFramePr/>
                <a:graphic xmlns:a="http://schemas.openxmlformats.org/drawingml/2006/main">
                  <a:graphicData uri="http://schemas.microsoft.com/office/word/2010/wordprocessingShape">
                    <wps:wsp>
                      <wps:cNvSpPr txBox="1"/>
                      <wps:spPr>
                        <a:xfrm>
                          <a:off x="1956435" y="3780155"/>
                          <a:ext cx="471424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36"/>
                                <w:lang w:eastAsia="zh-CN"/>
                              </w:rPr>
                            </w:pPr>
                            <w:r>
                              <w:rPr>
                                <w:rFonts w:hint="eastAsia"/>
                                <w:sz w:val="36"/>
                                <w:szCs w:val="36"/>
                                <w:lang w:eastAsia="zh-CN"/>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5pt;margin-top:19pt;height:47.25pt;width:371.2pt;z-index:251662336;mso-width-relative:page;mso-height-relative:page;" fillcolor="#FFFFFF [3201]" filled="t" stroked="f" coordsize="21600,21600" o:gfxdata="UEsDBAoAAAAAAIdO4kAAAAAAAAAAAAAAAAAEAAAAZHJzL1BLAwQUAAAACACHTuJAHq9kwNUAAAAJ&#10;AQAADwAAAGRycy9kb3ducmV2LnhtbE2Py07DMBBF90j8gzVI7KiTpiVRGqcLJLZItKVrN57GEfY4&#10;it3n1zOsYDm6R3fObdZX78QZpzgEUpDPMhBIXTAD9Qp22/eXCkRMmox2gVDBDSOs28eHRtcmXOgT&#10;z5vUCy6hWGsFNqWxljJ2Fr2OszAicXYMk9eJz6mXZtIXLvdOzrPsVXo9EH+wesQ3i9335uQV7Ht/&#10;33/l42SNdwv6uN+2uzAo9fyUZysQCa/pD4ZffVaHlp0O4UQmCqdgsSyYVFBUPInzsipLEAcGi/kS&#10;ZNvI/wvaH1BLAwQUAAAACACHTuJABBwRsV0CAACdBAAADgAAAGRycy9lMm9Eb2MueG1srVSxbtsw&#10;EN0L9B8I7o1kR7YTI3LgJnBRIGgCuEVnmqIsAiSPJWlL7ge0f5CpS/d+l7+jR8pO0rRDhmqgjryn&#10;O753d7q47LQiW+G8BFPSwUlOiTAcKmnWJf30cfHmjBIfmKmYAiNKuhOeXs5ev7po7VQMoQFVCUcw&#10;iPHT1pa0CcFOs8zzRmjmT8AKg84anGYBt26dVY61GF2rbJjn46wFV1kHXHiPp9e9kx4iupcEhLqW&#10;XFwD32hhQh/VCcUCUvKNtJ7O0m3rWvBwW9deBKJKikxDWjEJ2qu4ZrMLNl07ZhvJD1dgL7nCM06a&#10;SYNJH0Jds8DIxsm/QmnJHXiowwkHnfVEkiLIYpA/02bZMCsSF5Ta2wfR/f8Lyz9s7xyRFXZCQYlh&#10;Giu+v/++//Fr//MbwTMUqLV+irilRWTo3kKH4OO5x8PIu6udjm9kRKL/fDQuTkeU7Ep6OjnLB6NR&#10;L7XoAuEIKCaDYlhgFTgixnmeTxIge4xknQ/vBGgSjZI6LGVSmG1vfMBbIfQIiYk9KFktpFJp49ar&#10;K+XIlmHZF+mJ6fGTP2DKkBazn47yFNlA/L7HKYPwSLwnGK3QrbqDGiuodiiGg76fvOULibe8YT7c&#10;MYcNhMRwxMItLrUCTAIHi5IG3Nd/nUc81hW9lLTYkCX1XzbMCUrUe4MVPx8UUa+QNsVoMsSNe+pZ&#10;PfWYjb4CJD/AYbY8mREf1NGsHejPOInzmBVdzHDMXdJwNK9CPyY4yVzM5wmEPWtZuDFLy2PoKLWB&#10;+SZALVNJoky9Ngf1sGuT7IcJi2PxdJ9Qj3+V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er2TA&#10;1QAAAAkBAAAPAAAAAAAAAAEAIAAAACIAAABkcnMvZG93bnJldi54bWxQSwECFAAUAAAACACHTuJA&#10;BBwRsV0CAACdBAAADgAAAAAAAAABACAAAAAkAQAAZHJzL2Uyb0RvYy54bWxQSwUGAAAAAAYABgBZ&#10;AQAA8wUAAAAA&#10;">
                <v:fill on="t" focussize="0,0"/>
                <v:stroke on="f" weight="0.5pt"/>
                <v:imagedata o:title=""/>
                <o:lock v:ext="edit" aspectratio="f"/>
                <v:textbox>
                  <w:txbxContent>
                    <w:p>
                      <w:pPr>
                        <w:rPr>
                          <w:rFonts w:hint="eastAsia" w:eastAsia="宋体"/>
                          <w:sz w:val="36"/>
                          <w:szCs w:val="36"/>
                          <w:lang w:eastAsia="zh-CN"/>
                        </w:rPr>
                      </w:pPr>
                      <w:r>
                        <w:rPr>
                          <w:rFonts w:hint="eastAsia"/>
                          <w:sz w:val="36"/>
                          <w:szCs w:val="36"/>
                          <w:lang w:eastAsia="zh-CN"/>
                        </w:rPr>
                        <w:t>项目名称：</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6432" behindDoc="0" locked="0" layoutInCell="1" allowOverlap="1">
                <wp:simplePos x="0" y="0"/>
                <wp:positionH relativeFrom="column">
                  <wp:posOffset>287655</wp:posOffset>
                </wp:positionH>
                <wp:positionV relativeFrom="paragraph">
                  <wp:posOffset>199390</wp:posOffset>
                </wp:positionV>
                <wp:extent cx="4714240" cy="600075"/>
                <wp:effectExtent l="0" t="0" r="10160" b="9525"/>
                <wp:wrapNone/>
                <wp:docPr id="15" name="文本框 15"/>
                <wp:cNvGraphicFramePr/>
                <a:graphic xmlns:a="http://schemas.openxmlformats.org/drawingml/2006/main">
                  <a:graphicData uri="http://schemas.microsoft.com/office/word/2010/wordprocessingShape">
                    <wps:wsp>
                      <wps:cNvSpPr txBox="1"/>
                      <wps:spPr>
                        <a:xfrm>
                          <a:off x="0" y="0"/>
                          <a:ext cx="471424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36"/>
                                <w:lang w:eastAsia="zh-CN"/>
                              </w:rPr>
                            </w:pPr>
                            <w:r>
                              <w:rPr>
                                <w:rFonts w:hint="eastAsia"/>
                                <w:sz w:val="36"/>
                                <w:szCs w:val="36"/>
                                <w:lang w:eastAsia="zh-CN"/>
                              </w:rPr>
                              <w:t>投标单位：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5pt;margin-top:15.7pt;height:47.25pt;width:371.2pt;z-index:251666432;mso-width-relative:page;mso-height-relative:page;" fillcolor="#FFFFFF [3201]" filled="t" stroked="f" coordsize="21600,21600" o:gfxdata="UEsDBAoAAAAAAIdO4kAAAAAAAAAAAAAAAAAEAAAAZHJzL1BLAwQUAAAACACHTuJAv8uJCtUAAAAJ&#10;AQAADwAAAGRycy9kb3ducmV2LnhtbE2Py07DMBBF90j8gzVI7KiTNiUljdMFElsk+lq78TSOsMdR&#10;7D6/nmEFy9E9uvdMvbp6J844xj6QgnySgUBqg+mpU7DdfLwsQMSkyWgXCBXcMMKqeXyodWXChb7w&#10;vE6d4BKKlVZgUxoqKWNr0es4CQMSZ8cwep34HDtpRn3hcu/kNMtepdc98YLVA75bbL/XJ69g3/n7&#10;fpcPozXeFfR5v222oVfq+SnPliASXtMfDL/6rA4NOx3CiUwUTkExnzGpYJYXIDgvF2UJ4sDgdP4G&#10;sqnl/w+aH1BLAwQUAAAACACHTuJAK3iI3lACAACRBAAADgAAAGRycy9lMm9Eb2MueG1srVTNbhMx&#10;EL4j8Q6W73Q3IW0h6qYKqYKQKlqpIM6O15tdyesxtpPd8gDwBpy4cOe5+hx89iZtKBx6IAdnPPN5&#10;fr6Z2bPzvtVsq5xvyBR8dJRzpoyksjHrgn/8sHzxijMfhCmFJqMKfqs8P589f3bW2akaU026VI7B&#10;ifHTzha8DsFOs8zLWrXCH5FVBsaKXCsCrm6dlU508N7qbJznJ1lHrrSOpPIe2ovByHce3VMcUlU1&#10;Ul2Q3LTKhMGrU1oElOTrxno+S9lWlZLhqqq8CkwXHJWGdCII5FU8s9mZmK6dsHUjdymIp6TwqKZW&#10;NAZB711diCDYxjV/uWob6chTFY4ktdlQSGIEVYzyR9zc1MKqVAuo9vaedP//3Mr322vHmhKTcMyZ&#10;ES06fvf9292PX3c/vzLoQFBn/RS4Gwtk6N9QD/Be76GMdfeVa+M/KmKwg97be3pVH5iEcnI6mown&#10;MEnYTvI8P03us4fX1vnwVlHLolBwh/YlVsX20gdkAugeEoN50k25bLROF7deLbRjW4FWL9MvJokn&#10;f8C0YR2ivzzOk2dD8f2A0wbwWOxQVJRCv+p3DKyovAUBjoYZ8lYuG2R5KXy4Fg5Dg8KwVuEKR6UJ&#10;QWgncVaT+/IvfcSjl7By1mEIC+4/b4RTnOl3Bl1+PZpEvkK6TI5Px7i4Q8vq0GI27YJQ/AgLbGUS&#10;Iz7ovVg5aj9h++YxKkzCSMQueNiLizCsBrZXqvk8gTCnVoRLc2NldB2pNjTfBKqa1JJI08DNjj1M&#10;aqJ9t1VxFQ7vCfXwJZn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LiQrVAAAACQEAAA8AAAAA&#10;AAAAAQAgAAAAIgAAAGRycy9kb3ducmV2LnhtbFBLAQIUABQAAAAIAIdO4kAreIjeUAIAAJEEAAAO&#10;AAAAAAAAAAEAIAAAACQBAABkcnMvZTJvRG9jLnhtbFBLBQYAAAAABgAGAFkBAADmBQAAAAA=&#10;">
                <v:fill on="t" focussize="0,0"/>
                <v:stroke on="f" weight="0.5pt"/>
                <v:imagedata o:title=""/>
                <o:lock v:ext="edit" aspectratio="f"/>
                <v:textbox>
                  <w:txbxContent>
                    <w:p>
                      <w:pPr>
                        <w:rPr>
                          <w:rFonts w:hint="eastAsia" w:eastAsia="宋体"/>
                          <w:sz w:val="36"/>
                          <w:szCs w:val="36"/>
                          <w:lang w:eastAsia="zh-CN"/>
                        </w:rPr>
                      </w:pPr>
                      <w:r>
                        <w:rPr>
                          <w:rFonts w:hint="eastAsia"/>
                          <w:sz w:val="36"/>
                          <w:szCs w:val="36"/>
                          <w:lang w:eastAsia="zh-CN"/>
                        </w:rPr>
                        <w:t>投标单位：</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297180</wp:posOffset>
                </wp:positionH>
                <wp:positionV relativeFrom="paragraph">
                  <wp:posOffset>186055</wp:posOffset>
                </wp:positionV>
                <wp:extent cx="4714240" cy="600075"/>
                <wp:effectExtent l="0" t="0" r="10160" b="9525"/>
                <wp:wrapNone/>
                <wp:docPr id="16" name="文本框 16"/>
                <wp:cNvGraphicFramePr/>
                <a:graphic xmlns:a="http://schemas.openxmlformats.org/drawingml/2006/main">
                  <a:graphicData uri="http://schemas.microsoft.com/office/word/2010/wordprocessingShape">
                    <wps:wsp>
                      <wps:cNvSpPr txBox="1"/>
                      <wps:spPr>
                        <a:xfrm>
                          <a:off x="0" y="0"/>
                          <a:ext cx="471424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36"/>
                                <w:lang w:eastAsia="zh-CN"/>
                              </w:rPr>
                            </w:pPr>
                            <w:r>
                              <w:rPr>
                                <w:rFonts w:hint="eastAsia"/>
                                <w:sz w:val="36"/>
                                <w:szCs w:val="36"/>
                                <w:lang w:eastAsia="zh-CN"/>
                              </w:rPr>
                              <w:t>投标单位全权代表：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pt;margin-top:14.65pt;height:47.25pt;width:371.2pt;z-index:251668480;mso-width-relative:page;mso-height-relative:page;" fillcolor="#FFFFFF [3201]" filled="t" stroked="f" coordsize="21600,21600" o:gfxdata="UEsDBAoAAAAAAIdO4kAAAAAAAAAAAAAAAAAEAAAAZHJzL1BLAwQUAAAACACHTuJAB9E6D9UAAAAJ&#10;AQAADwAAAGRycy9kb3ducmV2LnhtbE2PzU7DMBCE70i8g7VI3KiTtCppiNMDElck2tKzGy9xhL2O&#10;bPf36VlOcBzNaOabdn3xTpwwpjGQgnJWgEDqgxlpULDbvj3VIFLWZLQLhAqumGDd3d+1ujHhTB94&#10;2uRBcAmlRiuwOU+NlKm36HWahQmJva8Qvc4s4yBN1Gcu905WRbGUXo/EC1ZP+Gqx/94cvYL94G/7&#10;z3KK1ni3oPfbdbsLo1KPD2XxAiLjJf+F4Ref0aFjpkM4kknCKVgsmTwrqFZzEOw/16sKxIGD1bwG&#10;2bXy/4PuB1BLAwQUAAAACACHTuJA1L7Vkk4CAACRBAAADgAAAGRycy9lMm9Eb2MueG1srVTBbhMx&#10;EL0j8Q+W73Q3IW0hyqYKqYKQKlqpIM6O185asj3GdrJbPgD+gBMX7nxXv4Oxd5OGwqEHctiMZ2bf&#10;+L2Z2dlFZzTZCR8U2IqOTkpKhOVQK7up6McPqxevKAmR2ZppsKKidyLQi/nzZ7PWTcUYGtC18ARB&#10;bJi2rqJNjG5aFIE3wrBwAk5YDErwhkU8+k1Re9YiutHFuCzPihZ87TxwEQJ6L/sgHRD9UwBBSsXF&#10;JfCtETb2qF5oFpFSaJQLdJ5vK6Xg8VrKICLRFUWmMT+xCNrr9CzmMzbdeOYaxYcrsKdc4REnw5TF&#10;ogeoSxYZ2Xr1F5RR3EMAGU84mKInkhVBFqPykTa3DXMic0GpgzuIHv4fLH+/u/FE1TgJZ5RYZrDj&#10;99+/3f/4df/zK0EfCtS6MMW8W4eZsXsDHSbv/QGdiXcnvUn/yIhgHOW9O8grukg4Oifno8l4giGO&#10;sbOyLM9PE0zx8LbzIb4VYEgyKuqxfVlVtrsKsU/dp6RiAbSqV0rrfPCb9VJ7smPY6lX+Deh/pGlL&#10;Wqz+8rTMyBbS+z20tniZRLYnlazYrbtBgTXUdyiAh36GguMrhbe8YiHeMI9Dg8RwreI1PqQGLAKD&#10;RUkD/su//Ckfe4lRSlocwoqGz1vmBSX6ncUuvx5Nkl4xHyan52M8+OPI+jhit2YJSH6EC+x4NlN+&#10;1HtTejCfcPsWqSqGmOVYu6Jxby5jvxq4vVwsFjkJ59SxeGVvHU/QSWoLi20EqXJLkky9NoN6OKm5&#10;qcNWpVU4Pueshy/J/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H0ToP1QAAAAkBAAAPAAAAAAAA&#10;AAEAIAAAACIAAABkcnMvZG93bnJldi54bWxQSwECFAAUAAAACACHTuJA1L7Vkk4CAACRBAAADgAA&#10;AAAAAAABACAAAAAkAQAAZHJzL2Uyb0RvYy54bWxQSwUGAAAAAAYABgBZAQAA5AUAAAAA&#10;">
                <v:fill on="t" focussize="0,0"/>
                <v:stroke on="f" weight="0.5pt"/>
                <v:imagedata o:title=""/>
                <o:lock v:ext="edit" aspectratio="f"/>
                <v:textbox>
                  <w:txbxContent>
                    <w:p>
                      <w:pPr>
                        <w:rPr>
                          <w:rFonts w:hint="eastAsia" w:eastAsia="宋体"/>
                          <w:sz w:val="36"/>
                          <w:szCs w:val="36"/>
                          <w:lang w:eastAsia="zh-CN"/>
                        </w:rPr>
                      </w:pPr>
                      <w:r>
                        <w:rPr>
                          <w:rFonts w:hint="eastAsia"/>
                          <w:sz w:val="36"/>
                          <w:szCs w:val="36"/>
                          <w:lang w:eastAsia="zh-CN"/>
                        </w:rPr>
                        <w:t>投标单位全权代表：</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362585</wp:posOffset>
                </wp:positionH>
                <wp:positionV relativeFrom="paragraph">
                  <wp:posOffset>91440</wp:posOffset>
                </wp:positionV>
                <wp:extent cx="4714240" cy="600075"/>
                <wp:effectExtent l="0" t="0" r="10160" b="9525"/>
                <wp:wrapNone/>
                <wp:docPr id="10" name="文本框 10"/>
                <wp:cNvGraphicFramePr/>
                <a:graphic xmlns:a="http://schemas.openxmlformats.org/drawingml/2006/main">
                  <a:graphicData uri="http://schemas.microsoft.com/office/word/2010/wordprocessingShape">
                    <wps:wsp>
                      <wps:cNvSpPr txBox="1"/>
                      <wps:spPr>
                        <a:xfrm>
                          <a:off x="0" y="0"/>
                          <a:ext cx="471424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36"/>
                                <w:lang w:eastAsia="zh-CN"/>
                              </w:rPr>
                            </w:pPr>
                            <w:r>
                              <w:rPr>
                                <w:rFonts w:hint="eastAsia"/>
                                <w:sz w:val="36"/>
                                <w:szCs w:val="36"/>
                                <w:lang w:val="en-US" w:eastAsia="zh-CN"/>
                              </w:rPr>
                              <w:t>联系电话</w:t>
                            </w:r>
                            <w:r>
                              <w:rPr>
                                <w:rFonts w:hint="eastAsia"/>
                                <w:sz w:val="36"/>
                                <w:szCs w:val="36"/>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5pt;margin-top:7.2pt;height:47.25pt;width:371.2pt;z-index:251670528;mso-width-relative:page;mso-height-relative:page;" fillcolor="#FFFFFF [3201]" filled="t" stroked="f" coordsize="21600,21600" o:gfxdata="UEsDBAoAAAAAAIdO4kAAAAAAAAAAAAAAAAAEAAAAZHJzL1BLAwQUAAAACACHTuJAB703GdQAAAAJ&#10;AQAADwAAAGRycy9kb3ducmV2LnhtbE2PS0/DMBCE70j8B2uRuFEnKKVNiNMDElck+jq78RJH2OvI&#10;dp+/nuUEx50ZzX7Tri7eiRPGNAZSUM4KEEh9MCMNCrab96cliJQ1Ge0CoYIrJlh193etbkw40yee&#10;1nkQXEKp0QpszlMjZeotep1mYUJi7ytErzOfcZAm6jOXeyefi+JFej0Sf7B6wjeL/ff66BXsB3/b&#10;78opWuNdRR+362YbRqUeH8riFUTGS/4Lwy8+o0PHTIdwJJOEUzBflJxkvapAsL+o6zmIAwvFsgbZ&#10;tfL/gu4HUEsDBBQAAAAIAIdO4kAqM24KTgIAAJEEAAAOAAAAZHJzL2Uyb0RvYy54bWytVMFu1DAQ&#10;vSPxD5bvNNll28Kq2WpptQipopUK4ux1nE0kx2Ns7yblA+APOHHhznf1O3h2sm0pHHpgD9nxzOSN&#10;35uZnJz2rWY75XxDpuCTg5wzZSSVjdkU/OOH1YtXnPkgTCk0GVXwG+X56eL5s5POztWUatKlcgwg&#10;xs87W/A6BDvPMi9r1Qp/QFYZBCtyrQg4uk1WOtEBvdXZNM+Pso5caR1J5T2850OQj4juKYBUVY1U&#10;5yS3rTJhQHVKiwBKvm6s54t026pSMlxWlVeB6YKDaUhPFIG9js9scSLmGyds3cjxCuIpV3jEqRWN&#10;QdE7qHMRBNu65i+otpGOPFXhQFKbDUSSImAxyR9pc10LqxIXSO3tnej+/8HK97srx5oSkwBJjGjR&#10;8dvv325//Lr9+ZXBB4E66+fIu7bIDP0b6pG893s4I+++cm38ByOGOLBu7uRVfWASztnxZDadISQR&#10;O8rz/PgwwmT3b1vnw1tFLYtGwR3al1QVuwsfhtR9SizmSTflqtE6HdxmfaYd2wm0epV+I/ofadqw&#10;DtVfHuYJ2VB8f4DWBpeJZAdS0Qr9uh8VWFN5AwEcDTPkrVw1uOWF8OFKOAwNiGGtwiUelSYUodHi&#10;rCb35V/+mI9eIspZhyEsuP+8FU5xpt8ZdPn1ZBb1CukwOzye4uAeRtYPI2bbnhHIT7DAViYz5ge9&#10;NytH7Sds3zJWRUgYidoFD3vzLAyrge2VarlMSZhTK8KFubYyQkepDS23gaomtSTKNGgzqodJTU0d&#10;tyquwsNzyrr/ki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e9NxnUAAAACQEAAA8AAAAAAAAA&#10;AQAgAAAAIgAAAGRycy9kb3ducmV2LnhtbFBLAQIUABQAAAAIAIdO4kAqM24KTgIAAJEEAAAOAAAA&#10;AAAAAAEAIAAAACMBAABkcnMvZTJvRG9jLnhtbFBLBQYAAAAABgAGAFkBAADjBQAAAAA=&#10;">
                <v:fill on="t" focussize="0,0"/>
                <v:stroke on="f" weight="0.5pt"/>
                <v:imagedata o:title=""/>
                <o:lock v:ext="edit" aspectratio="f"/>
                <v:textbox>
                  <w:txbxContent>
                    <w:p>
                      <w:pPr>
                        <w:rPr>
                          <w:rFonts w:hint="eastAsia" w:eastAsia="宋体"/>
                          <w:sz w:val="36"/>
                          <w:szCs w:val="36"/>
                          <w:lang w:eastAsia="zh-CN"/>
                        </w:rPr>
                      </w:pPr>
                      <w:r>
                        <w:rPr>
                          <w:rFonts w:hint="eastAsia"/>
                          <w:sz w:val="36"/>
                          <w:szCs w:val="36"/>
                          <w:lang w:val="en-US" w:eastAsia="zh-CN"/>
                        </w:rPr>
                        <w:t>联系电话</w:t>
                      </w:r>
                      <w:r>
                        <w:rPr>
                          <w:rFonts w:hint="eastAsia"/>
                          <w:sz w:val="36"/>
                          <w:szCs w:val="36"/>
                          <w:lang w:eastAsia="zh-CN"/>
                        </w:rPr>
                        <w:t>：</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1717040</wp:posOffset>
                </wp:positionH>
                <wp:positionV relativeFrom="paragraph">
                  <wp:posOffset>240665</wp:posOffset>
                </wp:positionV>
                <wp:extent cx="3304540" cy="1771015"/>
                <wp:effectExtent l="0" t="0" r="10160" b="635"/>
                <wp:wrapNone/>
                <wp:docPr id="19" name="文本框 19"/>
                <wp:cNvGraphicFramePr/>
                <a:graphic xmlns:a="http://schemas.openxmlformats.org/drawingml/2006/main">
                  <a:graphicData uri="http://schemas.microsoft.com/office/word/2010/wordprocessingShape">
                    <wps:wsp>
                      <wps:cNvSpPr txBox="1"/>
                      <wps:spPr>
                        <a:xfrm>
                          <a:off x="3451860" y="6938645"/>
                          <a:ext cx="3304540" cy="17710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36"/>
                                <w:szCs w:val="36"/>
                                <w:lang w:eastAsia="zh-CN"/>
                              </w:rPr>
                            </w:pPr>
                            <w:r>
                              <w:rPr>
                                <w:rFonts w:hint="eastAsia"/>
                                <w:sz w:val="36"/>
                                <w:szCs w:val="36"/>
                                <w:lang w:eastAsia="zh-CN"/>
                              </w:rPr>
                              <w:t>投标单位（公章）：</w:t>
                            </w:r>
                          </w:p>
                          <w:p>
                            <w:pPr>
                              <w:rPr>
                                <w:rFonts w:hint="eastAsia"/>
                                <w:sz w:val="36"/>
                                <w:szCs w:val="36"/>
                                <w:lang w:eastAsia="zh-CN"/>
                              </w:rPr>
                            </w:pPr>
                          </w:p>
                          <w:p>
                            <w:pPr>
                              <w:rPr>
                                <w:rFonts w:hint="eastAsia"/>
                                <w:sz w:val="36"/>
                                <w:szCs w:val="36"/>
                                <w:lang w:val="en-US" w:eastAsia="zh-CN"/>
                              </w:rPr>
                            </w:pPr>
                          </w:p>
                          <w:p>
                            <w:pPr>
                              <w:rPr>
                                <w:rFonts w:hint="default"/>
                                <w:sz w:val="36"/>
                                <w:szCs w:val="36"/>
                                <w:lang w:val="en-US" w:eastAsia="zh-CN"/>
                              </w:rPr>
                            </w:pPr>
                            <w:r>
                              <w:rPr>
                                <w:rFonts w:hint="eastAsia"/>
                                <w:sz w:val="36"/>
                                <w:szCs w:val="36"/>
                                <w:lang w:val="en-US" w:eastAsia="zh-CN"/>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2pt;margin-top:18.95pt;height:139.45pt;width:260.2pt;z-index:251669504;mso-width-relative:page;mso-height-relative:page;" fillcolor="#FFFFFF [3201]" filled="t" stroked="f" coordsize="21600,21600" o:gfxdata="UEsDBAoAAAAAAIdO4kAAAAAAAAAAAAAAAAAEAAAAZHJzL1BLAwQUAAAACACHTuJAKKkmkNYAAAAK&#10;AQAADwAAAGRycy9kb3ducmV2LnhtbE2PTU/DMAyG70j8h8hI3FjSMa1baboDElcktrFz1pimInGq&#10;Jvv89fNOcLT96PXz1qtz8OKIY+ojaSgmCgRSG21PnYbt5uNlASJlQ9b4SKjhgglWzeNDbSobT/SF&#10;x3XuBIdQqowGl/NQSZlah8GkSRyQ+PYTx2Ayj2Mn7WhOHB68nCo1l8H0xB+cGfDdYfu7PgQNuy5c&#10;d9/FMDob/Iw+r5fNNvZaPz8V6g1ExnP+g+Guz+rQsNM+Hsgm4TVMSzVjVMNruQTBQLlU3GXPi2K+&#10;ANnU8n+F5gZQSwMEFAAAAAgAh07iQAvFrnBeAgAAngQAAA4AAABkcnMvZTJvRG9jLnhtbK1UzW7b&#10;MAy+D9g7CLqvtpufJkGdImuRYUCxFsiGnRVZjgVIoiYpsbsH2N6gp11233P1OUbJSZt1O/SwHBxK&#10;/Ezy+0j6/KLTiuyE8xJMSYuTnBJhOFTSbEr66ePyzYQSH5ipmAIjSnonPL2Yv3513tqZOIUGVCUc&#10;wSDGz1pb0iYEO8syzxuhmT8BKww6a3CaBTy6TVY51mJ0rbLTPB9nLbjKOuDCe7y96p10H9G9JCDU&#10;teTiCvhWCxP6qE4oFpCSb6T1dJ6qrWvBw01dexGIKikyDemJSdBex2c2P2ezjWO2kXxfAntJCc84&#10;aSYNJn0MdcUCI1sn/wqlJXfgoQ4nHHTWE0mKIIsif6bNqmFWJC4otbePovv/F5Z/2N06IiuchCkl&#10;hmns+MP994cfvx5+fiN4hwK11s8Qt7KIDN1b6BB8uPd4GXl3tdPxHxkR9A+Go2IyRpHvSjqeDibj&#10;4aiXWnSB8AgY5MPREAEcEcXZWZEXCZE9hbLOh3cCNIlGSR32MknMdtc+YFkIPUBiZg9KVkupVDq4&#10;zfpSObJj2Pdl+sX8+MofMGVIiwUORnmKbCC+3+OUQXhk3jOMVujW3V6ONVR3qIaDfqC85UuJVV4z&#10;H26ZwwlCZrhj4QYftQJMAnuLkgbc13/dRzw2Fr2UtDiRJfVftswJStR7gy2fFsMoWEiH4ejsFA/u&#10;2LM+9pitvgQkX+A2W57MiA/qYNYO9GdcxUXMii5mOOYuaTiYl6HfE1xlLhaLBMKhtSxcm5XlMXSU&#10;2sBiG6CWqSVRpl6bvXo4tkn2/YrFvTg+J9TTZ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p&#10;JpDWAAAACgEAAA8AAAAAAAAAAQAgAAAAIgAAAGRycy9kb3ducmV2LnhtbFBLAQIUABQAAAAIAIdO&#10;4kALxa5wXgIAAJ4EAAAOAAAAAAAAAAEAIAAAACUBAABkcnMvZTJvRG9jLnhtbFBLBQYAAAAABgAG&#10;AFkBAAD1BQAAAAA=&#10;">
                <v:fill on="t" focussize="0,0"/>
                <v:stroke on="f" weight="0.5pt"/>
                <v:imagedata o:title=""/>
                <o:lock v:ext="edit" aspectratio="f"/>
                <v:textbox>
                  <w:txbxContent>
                    <w:p>
                      <w:pPr>
                        <w:rPr>
                          <w:rFonts w:hint="eastAsia"/>
                          <w:sz w:val="36"/>
                          <w:szCs w:val="36"/>
                          <w:lang w:eastAsia="zh-CN"/>
                        </w:rPr>
                      </w:pPr>
                      <w:r>
                        <w:rPr>
                          <w:rFonts w:hint="eastAsia"/>
                          <w:sz w:val="36"/>
                          <w:szCs w:val="36"/>
                          <w:lang w:eastAsia="zh-CN"/>
                        </w:rPr>
                        <w:t>投标单位（公章）：</w:t>
                      </w:r>
                    </w:p>
                    <w:p>
                      <w:pPr>
                        <w:rPr>
                          <w:rFonts w:hint="eastAsia"/>
                          <w:sz w:val="36"/>
                          <w:szCs w:val="36"/>
                          <w:lang w:eastAsia="zh-CN"/>
                        </w:rPr>
                      </w:pPr>
                    </w:p>
                    <w:p>
                      <w:pPr>
                        <w:rPr>
                          <w:rFonts w:hint="eastAsia"/>
                          <w:sz w:val="36"/>
                          <w:szCs w:val="36"/>
                          <w:lang w:val="en-US" w:eastAsia="zh-CN"/>
                        </w:rPr>
                      </w:pPr>
                    </w:p>
                    <w:p>
                      <w:pPr>
                        <w:rPr>
                          <w:rFonts w:hint="default"/>
                          <w:sz w:val="36"/>
                          <w:szCs w:val="36"/>
                          <w:lang w:val="en-US" w:eastAsia="zh-CN"/>
                        </w:rPr>
                      </w:pPr>
                      <w:r>
                        <w:rPr>
                          <w:rFonts w:hint="eastAsia"/>
                          <w:sz w:val="36"/>
                          <w:szCs w:val="36"/>
                          <w:lang w:val="en-US" w:eastAsia="zh-CN"/>
                        </w:rPr>
                        <w:t xml:space="preserve">    年   月   日</w:t>
                      </w:r>
                    </w:p>
                  </w:txbxContent>
                </v:textbox>
              </v:shape>
            </w:pict>
          </mc:Fallback>
        </mc:AlternateContent>
      </w: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hint="eastAsia" w:ascii="宋体" w:hAnsi="宋体"/>
          <w:b/>
          <w:color w:val="auto"/>
          <w:sz w:val="28"/>
          <w:szCs w:val="28"/>
          <w:lang w:eastAsia="zh-CN"/>
        </w:rPr>
      </w:pPr>
    </w:p>
    <w:p>
      <w:pPr>
        <w:widowControl/>
        <w:spacing w:after="240" w:afterLines="100"/>
        <w:jc w:val="left"/>
        <w:textAlignment w:val="center"/>
        <w:rPr>
          <w:rFonts w:ascii="宋体" w:hAnsi="宋体"/>
          <w:b/>
          <w:color w:val="auto"/>
          <w:sz w:val="28"/>
          <w:szCs w:val="28"/>
        </w:rPr>
      </w:pPr>
      <w:r>
        <w:rPr>
          <w:rFonts w:hint="eastAsia" w:ascii="宋体" w:hAnsi="宋体"/>
          <w:b/>
          <w:color w:val="auto"/>
          <w:sz w:val="28"/>
          <w:szCs w:val="28"/>
          <w:lang w:eastAsia="zh-CN"/>
        </w:rPr>
        <w:t>格式</w:t>
      </w:r>
      <w:r>
        <w:rPr>
          <w:rFonts w:hint="eastAsia" w:ascii="宋体" w:hAnsi="宋体"/>
          <w:b/>
          <w:color w:val="auto"/>
          <w:sz w:val="28"/>
          <w:szCs w:val="28"/>
          <w:lang w:val="en-US" w:eastAsia="zh-CN"/>
        </w:rPr>
        <w:t xml:space="preserve">2  </w:t>
      </w:r>
      <w:r>
        <w:rPr>
          <w:rFonts w:ascii="宋体" w:hAnsi="宋体"/>
          <w:b/>
          <w:color w:val="auto"/>
          <w:sz w:val="28"/>
          <w:szCs w:val="28"/>
        </w:rPr>
        <w:t>投标人基本情况表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340"/>
        <w:gridCol w:w="144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单位全称</w:t>
            </w:r>
          </w:p>
        </w:tc>
        <w:tc>
          <w:tcPr>
            <w:tcW w:w="5534" w:type="dxa"/>
            <w:gridSpan w:val="3"/>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主要业务范围</w:t>
            </w:r>
          </w:p>
        </w:tc>
        <w:tc>
          <w:tcPr>
            <w:tcW w:w="5534" w:type="dxa"/>
            <w:gridSpan w:val="3"/>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法定代表人</w:t>
            </w:r>
          </w:p>
        </w:tc>
        <w:tc>
          <w:tcPr>
            <w:tcW w:w="23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c>
          <w:tcPr>
            <w:tcW w:w="14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职   务</w:t>
            </w:r>
          </w:p>
        </w:tc>
        <w:tc>
          <w:tcPr>
            <w:tcW w:w="17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单位地址</w:t>
            </w:r>
          </w:p>
        </w:tc>
        <w:tc>
          <w:tcPr>
            <w:tcW w:w="23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c>
          <w:tcPr>
            <w:tcW w:w="14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邮政编码</w:t>
            </w:r>
          </w:p>
        </w:tc>
        <w:tc>
          <w:tcPr>
            <w:tcW w:w="17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电      话</w:t>
            </w:r>
          </w:p>
        </w:tc>
        <w:tc>
          <w:tcPr>
            <w:tcW w:w="23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c>
          <w:tcPr>
            <w:tcW w:w="14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传   真</w:t>
            </w:r>
          </w:p>
        </w:tc>
        <w:tc>
          <w:tcPr>
            <w:tcW w:w="17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成立日期</w:t>
            </w:r>
          </w:p>
        </w:tc>
        <w:tc>
          <w:tcPr>
            <w:tcW w:w="23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c>
          <w:tcPr>
            <w:tcW w:w="144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现有职</w:t>
            </w:r>
          </w:p>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r>
              <w:rPr>
                <w:rFonts w:hint="default" w:ascii="宋体" w:hAnsi="宋体"/>
                <w:color w:val="auto"/>
                <w:kern w:val="0"/>
                <w:sz w:val="28"/>
                <w:szCs w:val="28"/>
              </w:rPr>
              <w:t>工人数</w:t>
            </w:r>
          </w:p>
        </w:tc>
        <w:tc>
          <w:tcPr>
            <w:tcW w:w="17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8522" w:type="dxa"/>
            <w:gridSpan w:val="4"/>
          </w:tcPr>
          <w:p>
            <w:pPr>
              <w:keepNext w:val="0"/>
              <w:keepLines w:val="0"/>
              <w:suppressLineNumbers w:val="0"/>
              <w:spacing w:before="0" w:beforeAutospacing="0" w:after="0" w:afterAutospacing="0"/>
              <w:ind w:left="0" w:right="0" w:firstLine="480"/>
              <w:textAlignment w:val="center"/>
              <w:rPr>
                <w:rFonts w:hint="default" w:ascii="宋体" w:hAnsi="宋体"/>
                <w:color w:val="auto"/>
                <w:kern w:val="0"/>
                <w:sz w:val="28"/>
                <w:szCs w:val="28"/>
              </w:rPr>
            </w:pPr>
            <w:r>
              <w:rPr>
                <w:rFonts w:hint="default" w:ascii="宋体" w:hAnsi="宋体"/>
                <w:color w:val="auto"/>
                <w:kern w:val="0"/>
                <w:sz w:val="28"/>
                <w:szCs w:val="28"/>
              </w:rPr>
              <w:t>单位组织</w:t>
            </w:r>
            <w:r>
              <w:rPr>
                <w:rFonts w:hint="eastAsia" w:ascii="宋体" w:hAnsi="宋体"/>
                <w:color w:val="auto"/>
                <w:kern w:val="0"/>
                <w:sz w:val="28"/>
                <w:szCs w:val="28"/>
                <w:lang w:val="en-US" w:eastAsia="zh-CN"/>
              </w:rPr>
              <w:t>结构及经营能力</w:t>
            </w:r>
            <w:r>
              <w:rPr>
                <w:rFonts w:hint="default" w:ascii="宋体" w:hAnsi="宋体"/>
                <w:color w:val="auto"/>
                <w:kern w:val="0"/>
                <w:sz w:val="28"/>
                <w:szCs w:val="28"/>
              </w:rPr>
              <w:t>简介：</w:t>
            </w:r>
          </w:p>
          <w:p>
            <w:pPr>
              <w:keepNext w:val="0"/>
              <w:keepLines w:val="0"/>
              <w:suppressLineNumbers w:val="0"/>
              <w:spacing w:before="0" w:beforeAutospacing="0" w:after="0" w:afterAutospacing="0"/>
              <w:ind w:left="0" w:right="0" w:firstLine="48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p>
            <w:pPr>
              <w:keepNext w:val="0"/>
              <w:keepLines w:val="0"/>
              <w:suppressLineNumbers w:val="0"/>
              <w:spacing w:before="0" w:beforeAutospacing="0" w:after="0" w:afterAutospacing="0"/>
              <w:ind w:left="0" w:right="0"/>
              <w:textAlignment w:val="center"/>
              <w:rPr>
                <w:rFonts w:hint="default" w:ascii="宋体" w:hAnsi="宋体"/>
                <w:color w:val="auto"/>
                <w:kern w:val="0"/>
                <w:sz w:val="28"/>
                <w:szCs w:val="28"/>
              </w:rPr>
            </w:pPr>
          </w:p>
        </w:tc>
      </w:tr>
    </w:tbl>
    <w:p>
      <w:pPr>
        <w:spacing w:line="400" w:lineRule="exact"/>
        <w:textAlignment w:val="center"/>
        <w:rPr>
          <w:rFonts w:ascii="宋体" w:hAnsi="宋体"/>
          <w:color w:val="auto"/>
          <w:sz w:val="28"/>
          <w:szCs w:val="28"/>
        </w:rPr>
      </w:pPr>
    </w:p>
    <w:p>
      <w:pPr>
        <w:spacing w:line="400" w:lineRule="exact"/>
        <w:textAlignment w:val="center"/>
        <w:rPr>
          <w:rFonts w:ascii="宋体" w:hAnsi="宋体"/>
          <w:color w:val="auto"/>
          <w:sz w:val="28"/>
          <w:szCs w:val="28"/>
        </w:rPr>
      </w:pPr>
      <w:r>
        <w:rPr>
          <w:rFonts w:ascii="宋体" w:hAnsi="宋体"/>
          <w:color w:val="auto"/>
          <w:sz w:val="28"/>
          <w:szCs w:val="28"/>
        </w:rPr>
        <w:t xml:space="preserve">投标人（公章）： </w:t>
      </w:r>
    </w:p>
    <w:p>
      <w:pPr>
        <w:spacing w:line="400" w:lineRule="exact"/>
        <w:textAlignment w:val="center"/>
        <w:rPr>
          <w:rFonts w:ascii="宋体" w:hAnsi="宋体"/>
          <w:color w:val="auto"/>
          <w:sz w:val="28"/>
          <w:szCs w:val="28"/>
        </w:rPr>
      </w:pPr>
      <w:r>
        <w:rPr>
          <w:rFonts w:ascii="宋体" w:hAnsi="宋体"/>
          <w:color w:val="auto"/>
          <w:sz w:val="28"/>
          <w:szCs w:val="28"/>
        </w:rPr>
        <w:t>法定代表人/授权代理人（</w:t>
      </w:r>
      <w:r>
        <w:rPr>
          <w:rFonts w:hint="eastAsia" w:ascii="宋体" w:hAnsi="宋体"/>
          <w:color w:val="auto"/>
          <w:sz w:val="28"/>
          <w:szCs w:val="28"/>
          <w:lang w:eastAsia="zh-CN"/>
        </w:rPr>
        <w:t>签字</w:t>
      </w:r>
      <w:r>
        <w:rPr>
          <w:rFonts w:ascii="宋体" w:hAnsi="宋体"/>
          <w:color w:val="auto"/>
          <w:sz w:val="28"/>
          <w:szCs w:val="28"/>
        </w:rPr>
        <w:t xml:space="preserve">）： </w:t>
      </w:r>
    </w:p>
    <w:p>
      <w:pPr>
        <w:spacing w:line="400" w:lineRule="exact"/>
        <w:textAlignment w:val="center"/>
        <w:rPr>
          <w:rFonts w:ascii="宋体" w:hAnsi="宋体"/>
          <w:color w:val="auto"/>
          <w:sz w:val="28"/>
          <w:szCs w:val="28"/>
        </w:rPr>
      </w:pPr>
      <w:r>
        <w:rPr>
          <w:rFonts w:ascii="宋体" w:hAnsi="宋体"/>
          <w:color w:val="auto"/>
          <w:sz w:val="28"/>
          <w:szCs w:val="28"/>
        </w:rPr>
        <w:t>日期：      年   月   日</w:t>
      </w:r>
    </w:p>
    <w:p>
      <w:pPr>
        <w:widowControl/>
        <w:spacing w:before="100" w:beforeAutospacing="1" w:after="100" w:afterAutospacing="1" w:line="280" w:lineRule="atLeast"/>
        <w:textAlignment w:val="center"/>
        <w:rPr>
          <w:rFonts w:ascii="宋体" w:hAnsi="宋体"/>
          <w:b/>
          <w:color w:val="auto"/>
          <w:sz w:val="28"/>
          <w:szCs w:val="28"/>
        </w:rPr>
        <w:sectPr>
          <w:pgSz w:w="11906" w:h="16838"/>
          <w:pgMar w:top="1440" w:right="1803" w:bottom="1440" w:left="1803" w:header="851" w:footer="992" w:gutter="0"/>
          <w:pgNumType w:fmt="decimal"/>
          <w:cols w:space="0" w:num="1"/>
          <w:titlePg/>
          <w:rtlGutter w:val="0"/>
          <w:docGrid w:linePitch="312" w:charSpace="0"/>
        </w:sectPr>
      </w:pPr>
    </w:p>
    <w:p>
      <w:pPr>
        <w:widowControl/>
        <w:spacing w:before="100" w:beforeAutospacing="1" w:after="100" w:afterAutospacing="1" w:line="280" w:lineRule="atLeast"/>
        <w:jc w:val="left"/>
        <w:textAlignment w:val="center"/>
        <w:rPr>
          <w:b/>
          <w:color w:val="auto"/>
          <w:sz w:val="28"/>
          <w:szCs w:val="28"/>
        </w:rPr>
      </w:pPr>
      <w:r>
        <w:rPr>
          <w:b/>
          <w:color w:val="auto"/>
          <w:sz w:val="28"/>
          <w:szCs w:val="28"/>
        </w:rPr>
        <w:t>格式</w:t>
      </w:r>
      <w:r>
        <w:rPr>
          <w:rFonts w:hint="eastAsia"/>
          <w:b/>
          <w:color w:val="auto"/>
          <w:sz w:val="28"/>
          <w:szCs w:val="28"/>
          <w:lang w:val="en-US" w:eastAsia="zh-CN"/>
        </w:rPr>
        <w:t>3</w:t>
      </w:r>
      <w:r>
        <w:rPr>
          <w:b/>
          <w:color w:val="auto"/>
          <w:sz w:val="28"/>
          <w:szCs w:val="28"/>
        </w:rPr>
        <w:t xml:space="preserve">  项目负责人及主要人员情况表</w:t>
      </w:r>
    </w:p>
    <w:tbl>
      <w:tblPr>
        <w:tblStyle w:val="3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955"/>
        <w:gridCol w:w="960"/>
        <w:gridCol w:w="1701"/>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9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姓名</w:t>
            </w:r>
          </w:p>
        </w:tc>
        <w:tc>
          <w:tcPr>
            <w:tcW w:w="95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性别</w:t>
            </w:r>
          </w:p>
        </w:tc>
        <w:tc>
          <w:tcPr>
            <w:tcW w:w="955"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年龄</w:t>
            </w:r>
          </w:p>
        </w:tc>
        <w:tc>
          <w:tcPr>
            <w:tcW w:w="96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文化</w:t>
            </w:r>
          </w:p>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程度</w:t>
            </w:r>
          </w:p>
        </w:tc>
        <w:tc>
          <w:tcPr>
            <w:tcW w:w="1701"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执业资格</w:t>
            </w:r>
          </w:p>
        </w:tc>
        <w:tc>
          <w:tcPr>
            <w:tcW w:w="2556"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 w:val="28"/>
                <w:szCs w:val="28"/>
              </w:rPr>
            </w:pPr>
            <w:r>
              <w:rPr>
                <w:rFonts w:hint="default" w:ascii="宋体" w:hAnsi="宋体"/>
                <w:b/>
                <w:color w:val="auto"/>
                <w:sz w:val="28"/>
                <w:szCs w:val="28"/>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4"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55"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960"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1701"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c>
          <w:tcPr>
            <w:tcW w:w="2556" w:type="dxa"/>
          </w:tcPr>
          <w:p>
            <w:pPr>
              <w:keepNext w:val="0"/>
              <w:keepLines w:val="0"/>
              <w:suppressLineNumbers w:val="0"/>
              <w:spacing w:before="0" w:beforeAutospacing="0" w:after="0" w:afterAutospacing="0"/>
              <w:ind w:left="0" w:right="0"/>
              <w:textAlignment w:val="center"/>
              <w:rPr>
                <w:rFonts w:hint="default" w:ascii="宋体" w:hAnsi="宋体"/>
                <w:color w:val="auto"/>
                <w:sz w:val="28"/>
                <w:szCs w:val="28"/>
              </w:rPr>
            </w:pPr>
          </w:p>
        </w:tc>
      </w:tr>
    </w:tbl>
    <w:p>
      <w:pPr>
        <w:spacing w:before="120" w:beforeLines="50"/>
        <w:textAlignment w:val="center"/>
        <w:rPr>
          <w:rFonts w:ascii="宋体" w:hAnsi="宋体"/>
          <w:b/>
          <w:color w:val="auto"/>
          <w:sz w:val="28"/>
          <w:szCs w:val="28"/>
        </w:rPr>
      </w:pPr>
      <w:r>
        <w:rPr>
          <w:rFonts w:ascii="宋体" w:hAnsi="宋体"/>
          <w:b/>
          <w:color w:val="auto"/>
          <w:sz w:val="28"/>
          <w:szCs w:val="28"/>
        </w:rPr>
        <w:t>附：个人相关证书的复印件</w:t>
      </w:r>
    </w:p>
    <w:p>
      <w:pPr>
        <w:textAlignment w:val="center"/>
        <w:rPr>
          <w:rFonts w:ascii="宋体" w:hAnsi="宋体"/>
          <w:b/>
          <w:color w:val="auto"/>
          <w:sz w:val="28"/>
          <w:szCs w:val="28"/>
        </w:rPr>
      </w:pPr>
      <w:r>
        <w:rPr>
          <w:rFonts w:hint="eastAsia" w:ascii="宋体" w:hAnsi="宋体"/>
          <w:b/>
          <w:color w:val="auto"/>
          <w:sz w:val="28"/>
          <w:szCs w:val="28"/>
        </w:rPr>
        <w:t>备注：项目负责人请在表中注明。</w:t>
      </w:r>
    </w:p>
    <w:p>
      <w:pPr>
        <w:textAlignment w:val="center"/>
        <w:rPr>
          <w:rFonts w:ascii="宋体" w:hAnsi="宋体"/>
          <w:color w:val="auto"/>
          <w:sz w:val="28"/>
          <w:szCs w:val="28"/>
        </w:rPr>
      </w:pPr>
    </w:p>
    <w:p>
      <w:pPr>
        <w:snapToGrid w:val="0"/>
        <w:spacing w:line="360" w:lineRule="auto"/>
        <w:textAlignment w:val="center"/>
        <w:rPr>
          <w:rFonts w:ascii="宋体" w:hAnsi="宋体"/>
          <w:color w:val="auto"/>
          <w:sz w:val="28"/>
          <w:szCs w:val="28"/>
        </w:rPr>
      </w:pPr>
      <w:r>
        <w:rPr>
          <w:rFonts w:ascii="宋体" w:hAnsi="宋体"/>
          <w:color w:val="auto"/>
          <w:sz w:val="28"/>
          <w:szCs w:val="28"/>
        </w:rPr>
        <w:t xml:space="preserve">投标人（公章）： </w:t>
      </w:r>
    </w:p>
    <w:p>
      <w:pPr>
        <w:snapToGrid w:val="0"/>
        <w:spacing w:line="360" w:lineRule="auto"/>
        <w:textAlignment w:val="center"/>
        <w:rPr>
          <w:rFonts w:ascii="宋体" w:hAnsi="宋体"/>
          <w:color w:val="auto"/>
          <w:sz w:val="28"/>
          <w:szCs w:val="28"/>
        </w:rPr>
      </w:pPr>
      <w:r>
        <w:rPr>
          <w:rFonts w:ascii="宋体" w:hAnsi="宋体"/>
          <w:color w:val="auto"/>
          <w:sz w:val="28"/>
          <w:szCs w:val="28"/>
        </w:rPr>
        <w:t xml:space="preserve">法定代表人/授权代理人（签章）： </w:t>
      </w:r>
    </w:p>
    <w:p>
      <w:pPr>
        <w:pStyle w:val="11"/>
        <w:snapToGrid w:val="0"/>
        <w:spacing w:line="460" w:lineRule="exact"/>
        <w:jc w:val="both"/>
        <w:textAlignment w:val="center"/>
        <w:rPr>
          <w:rFonts w:ascii="宋体" w:hAnsi="宋体" w:eastAsia="宋体"/>
          <w:b w:val="0"/>
          <w:color w:val="auto"/>
          <w:sz w:val="28"/>
          <w:szCs w:val="28"/>
        </w:rPr>
        <w:sectPr>
          <w:footerReference r:id="rId12" w:type="first"/>
          <w:headerReference r:id="rId9" w:type="default"/>
          <w:footerReference r:id="rId10" w:type="default"/>
          <w:footerReference r:id="rId11" w:type="even"/>
          <w:pgSz w:w="11906" w:h="16838"/>
          <w:pgMar w:top="1440" w:right="1803" w:bottom="1440" w:left="1803" w:header="851" w:footer="992" w:gutter="0"/>
          <w:pgNumType w:fmt="decimal"/>
          <w:cols w:space="0" w:num="1"/>
          <w:titlePg/>
          <w:rtlGutter w:val="0"/>
          <w:docGrid w:linePitch="312" w:charSpace="0"/>
        </w:sectPr>
      </w:pPr>
      <w:r>
        <w:rPr>
          <w:rFonts w:ascii="宋体" w:hAnsi="宋体" w:eastAsia="宋体"/>
          <w:color w:val="auto"/>
          <w:sz w:val="28"/>
          <w:szCs w:val="28"/>
        </w:rPr>
        <w:t>日期：      年   月   日</w:t>
      </w:r>
    </w:p>
    <w:p>
      <w:pPr>
        <w:spacing w:line="460" w:lineRule="exact"/>
        <w:jc w:val="left"/>
        <w:textAlignment w:val="center"/>
        <w:rPr>
          <w:rFonts w:hint="eastAsia" w:ascii="宋体" w:hAnsi="宋体" w:eastAsia="宋体"/>
          <w:b/>
          <w:color w:val="auto"/>
          <w:sz w:val="28"/>
          <w:szCs w:val="28"/>
          <w:lang w:eastAsia="zh-CN"/>
        </w:rPr>
      </w:pPr>
      <w:r>
        <w:rPr>
          <w:rFonts w:ascii="宋体" w:hAnsi="宋体"/>
          <w:b/>
          <w:color w:val="auto"/>
          <w:sz w:val="28"/>
          <w:szCs w:val="28"/>
        </w:rPr>
        <w:t>格式</w:t>
      </w:r>
      <w:r>
        <w:rPr>
          <w:rFonts w:hint="eastAsia" w:ascii="宋体" w:hAnsi="宋体"/>
          <w:b/>
          <w:color w:val="auto"/>
          <w:sz w:val="28"/>
          <w:szCs w:val="28"/>
          <w:lang w:val="en-US" w:eastAsia="zh-CN"/>
        </w:rPr>
        <w:t>4</w:t>
      </w:r>
      <w:r>
        <w:rPr>
          <w:rFonts w:ascii="宋体" w:hAnsi="宋体"/>
          <w:b/>
          <w:color w:val="auto"/>
          <w:sz w:val="28"/>
          <w:szCs w:val="28"/>
        </w:rPr>
        <w:t xml:space="preserve"> </w:t>
      </w:r>
      <w:r>
        <w:rPr>
          <w:rFonts w:hint="eastAsia" w:ascii="宋体" w:hAnsi="宋体"/>
          <w:b/>
          <w:color w:val="auto"/>
          <w:sz w:val="28"/>
          <w:szCs w:val="28"/>
          <w:lang w:val="en-US" w:eastAsia="zh-CN"/>
        </w:rPr>
        <w:t xml:space="preserve"> </w:t>
      </w:r>
      <w:r>
        <w:rPr>
          <w:rFonts w:ascii="宋体" w:hAnsi="宋体"/>
          <w:b/>
          <w:color w:val="auto"/>
          <w:sz w:val="28"/>
          <w:szCs w:val="28"/>
        </w:rPr>
        <w:t>报价</w:t>
      </w:r>
      <w:r>
        <w:rPr>
          <w:rFonts w:hint="eastAsia" w:ascii="宋体" w:hAnsi="宋体"/>
          <w:b/>
          <w:color w:val="auto"/>
          <w:sz w:val="28"/>
          <w:szCs w:val="28"/>
          <w:lang w:eastAsia="zh-CN"/>
        </w:rPr>
        <w:t>（</w:t>
      </w:r>
      <w:r>
        <w:rPr>
          <w:rFonts w:hint="eastAsia" w:ascii="宋体" w:hAnsi="宋体"/>
          <w:b/>
          <w:color w:val="auto"/>
          <w:sz w:val="28"/>
          <w:szCs w:val="28"/>
          <w:lang w:val="en-US" w:eastAsia="zh-CN"/>
        </w:rPr>
        <w:t>可另附表</w:t>
      </w:r>
      <w:r>
        <w:rPr>
          <w:rFonts w:hint="eastAsia" w:ascii="宋体" w:hAnsi="宋体"/>
          <w:b/>
          <w:color w:val="auto"/>
          <w:sz w:val="28"/>
          <w:szCs w:val="28"/>
          <w:lang w:eastAsia="zh-CN"/>
        </w:rPr>
        <w:t>）</w:t>
      </w:r>
    </w:p>
    <w:p>
      <w:pPr>
        <w:spacing w:line="460" w:lineRule="exact"/>
        <w:jc w:val="center"/>
        <w:textAlignment w:val="center"/>
        <w:rPr>
          <w:rFonts w:ascii="宋体" w:hAnsi="宋体"/>
          <w:b/>
          <w:color w:val="auto"/>
          <w:sz w:val="28"/>
          <w:szCs w:val="28"/>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5"/>
        <w:gridCol w:w="1905"/>
        <w:gridCol w:w="182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jc w:val="center"/>
              <w:textAlignment w:val="center"/>
              <w:rPr>
                <w:rFonts w:hint="eastAsia"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序号</w:t>
            </w:r>
          </w:p>
        </w:tc>
        <w:tc>
          <w:tcPr>
            <w:tcW w:w="2265" w:type="dxa"/>
          </w:tcPr>
          <w:p>
            <w:pPr>
              <w:keepNext w:val="0"/>
              <w:keepLines w:val="0"/>
              <w:suppressLineNumbers w:val="0"/>
              <w:spacing w:before="0" w:beforeAutospacing="0" w:after="0" w:afterAutospacing="0" w:line="460" w:lineRule="exact"/>
              <w:ind w:left="0" w:right="0"/>
              <w:jc w:val="center"/>
              <w:textAlignment w:val="center"/>
              <w:rPr>
                <w:rFonts w:hint="default"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品名</w:t>
            </w:r>
          </w:p>
        </w:tc>
        <w:tc>
          <w:tcPr>
            <w:tcW w:w="1905" w:type="dxa"/>
          </w:tcPr>
          <w:p>
            <w:pPr>
              <w:keepNext w:val="0"/>
              <w:keepLines w:val="0"/>
              <w:suppressLineNumbers w:val="0"/>
              <w:spacing w:before="0" w:beforeAutospacing="0" w:after="0" w:afterAutospacing="0" w:line="460" w:lineRule="exact"/>
              <w:ind w:left="0" w:right="0"/>
              <w:jc w:val="center"/>
              <w:textAlignment w:val="center"/>
              <w:rPr>
                <w:rFonts w:hint="default"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规格型号</w:t>
            </w:r>
          </w:p>
        </w:tc>
        <w:tc>
          <w:tcPr>
            <w:tcW w:w="1825" w:type="dxa"/>
          </w:tcPr>
          <w:p>
            <w:pPr>
              <w:keepNext w:val="0"/>
              <w:keepLines w:val="0"/>
              <w:suppressLineNumbers w:val="0"/>
              <w:spacing w:before="0" w:beforeAutospacing="0" w:after="0" w:afterAutospacing="0" w:line="460" w:lineRule="exact"/>
              <w:ind w:left="0" w:right="0"/>
              <w:jc w:val="center"/>
              <w:textAlignment w:val="center"/>
              <w:rPr>
                <w:rFonts w:hint="eastAsia"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单价（含税/元）</w:t>
            </w:r>
          </w:p>
        </w:tc>
        <w:tc>
          <w:tcPr>
            <w:tcW w:w="1704" w:type="dxa"/>
          </w:tcPr>
          <w:p>
            <w:pPr>
              <w:keepNext w:val="0"/>
              <w:keepLines w:val="0"/>
              <w:suppressLineNumbers w:val="0"/>
              <w:spacing w:before="0" w:beforeAutospacing="0" w:after="0" w:afterAutospacing="0" w:line="460" w:lineRule="exact"/>
              <w:ind w:left="0" w:right="0"/>
              <w:jc w:val="center"/>
              <w:textAlignment w:val="center"/>
              <w:rPr>
                <w:rFonts w:hint="eastAsia" w:ascii="宋体" w:hAnsi="宋体" w:eastAsia="宋体"/>
                <w:b/>
                <w:bCs/>
                <w:color w:val="auto"/>
                <w:sz w:val="28"/>
                <w:szCs w:val="28"/>
                <w:vertAlign w:val="baseline"/>
                <w:lang w:val="en-US" w:eastAsia="zh-CN"/>
              </w:rPr>
            </w:pPr>
            <w:r>
              <w:rPr>
                <w:rFonts w:hint="eastAsia" w:ascii="宋体" w:hAnsi="宋体"/>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226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90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825"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c>
          <w:tcPr>
            <w:tcW w:w="1704" w:type="dxa"/>
            <w:vAlign w:val="top"/>
          </w:tcPr>
          <w:p>
            <w:pPr>
              <w:keepNext w:val="0"/>
              <w:keepLines w:val="0"/>
              <w:suppressLineNumbers w:val="0"/>
              <w:spacing w:before="0" w:beforeAutospacing="0" w:after="0" w:afterAutospacing="0" w:line="460" w:lineRule="exact"/>
              <w:ind w:left="0" w:right="0"/>
              <w:textAlignment w:val="center"/>
              <w:rPr>
                <w:rFonts w:hint="eastAsia" w:ascii="宋体" w:hAnsi="宋体"/>
                <w:b/>
                <w:bCs/>
                <w:color w:val="auto"/>
                <w:sz w:val="28"/>
                <w:szCs w:val="28"/>
                <w:vertAlign w:val="baseline"/>
              </w:rPr>
            </w:pPr>
          </w:p>
        </w:tc>
      </w:tr>
    </w:tbl>
    <w:p>
      <w:pPr>
        <w:spacing w:line="460" w:lineRule="exact"/>
        <w:textAlignment w:val="center"/>
        <w:rPr>
          <w:rFonts w:ascii="宋体" w:hAnsi="宋体"/>
          <w:color w:val="auto"/>
          <w:sz w:val="28"/>
          <w:szCs w:val="28"/>
        </w:rPr>
        <w:sectPr>
          <w:pgSz w:w="11906" w:h="16838"/>
          <w:pgMar w:top="1440" w:right="1803" w:bottom="1440" w:left="1803" w:header="851" w:footer="992" w:gutter="0"/>
          <w:pgNumType w:fmt="decimal"/>
          <w:cols w:space="0" w:num="1"/>
          <w:titlePg/>
          <w:rtlGutter w:val="0"/>
          <w:docGrid w:linePitch="312" w:charSpace="0"/>
        </w:sectPr>
      </w:pPr>
      <w:r>
        <w:rPr>
          <w:rFonts w:ascii="宋体" w:hAnsi="宋体"/>
          <w:color w:val="auto"/>
          <w:sz w:val="28"/>
          <w:szCs w:val="28"/>
        </w:rPr>
        <w:t xml:space="preserve"> </w:t>
      </w:r>
    </w:p>
    <w:p>
      <w:pPr>
        <w:spacing w:before="240" w:beforeLines="100" w:after="240" w:afterLines="100" w:line="360" w:lineRule="auto"/>
        <w:jc w:val="left"/>
        <w:textAlignment w:val="center"/>
        <w:rPr>
          <w:rFonts w:ascii="宋体" w:hAnsi="宋体"/>
          <w:b/>
          <w:bCs/>
          <w:color w:val="auto"/>
          <w:sz w:val="24"/>
        </w:rPr>
      </w:pPr>
      <w:r>
        <w:rPr>
          <w:rFonts w:ascii="宋体" w:hAnsi="宋体"/>
          <w:b/>
          <w:color w:val="auto"/>
          <w:sz w:val="24"/>
        </w:rPr>
        <w:t>格式</w:t>
      </w:r>
      <w:r>
        <w:rPr>
          <w:rFonts w:hint="eastAsia" w:ascii="宋体" w:hAnsi="宋体"/>
          <w:b/>
          <w:color w:val="auto"/>
          <w:sz w:val="24"/>
          <w:lang w:val="en-US" w:eastAsia="zh-CN"/>
        </w:rPr>
        <w:t>5</w:t>
      </w:r>
      <w:r>
        <w:rPr>
          <w:rFonts w:ascii="宋体" w:hAnsi="宋体"/>
          <w:b/>
          <w:color w:val="auto"/>
          <w:sz w:val="24"/>
        </w:rPr>
        <w:t xml:space="preserve"> </w:t>
      </w:r>
      <w:r>
        <w:rPr>
          <w:rFonts w:hint="eastAsia" w:ascii="宋体" w:hAnsi="宋体"/>
          <w:b/>
          <w:color w:val="auto"/>
          <w:sz w:val="24"/>
        </w:rPr>
        <w:t xml:space="preserve"> 企业所</w:t>
      </w:r>
      <w:r>
        <w:rPr>
          <w:rFonts w:ascii="宋体" w:hAnsi="宋体"/>
          <w:b/>
          <w:color w:val="auto"/>
          <w:sz w:val="24"/>
        </w:rPr>
        <w:t>签订的与</w:t>
      </w:r>
      <w:r>
        <w:rPr>
          <w:rFonts w:hint="eastAsia" w:ascii="宋体" w:hAnsi="宋体"/>
          <w:b/>
          <w:color w:val="auto"/>
          <w:sz w:val="24"/>
        </w:rPr>
        <w:t>本项目相同</w:t>
      </w:r>
      <w:r>
        <w:rPr>
          <w:rFonts w:ascii="宋体" w:hAnsi="宋体"/>
          <w:b/>
          <w:color w:val="auto"/>
          <w:sz w:val="24"/>
        </w:rPr>
        <w:t>或类似的协议</w:t>
      </w:r>
    </w:p>
    <w:tbl>
      <w:tblPr>
        <w:tblStyle w:val="34"/>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95"/>
        <w:gridCol w:w="1296"/>
        <w:gridCol w:w="1296"/>
        <w:gridCol w:w="1297"/>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42"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default" w:ascii="宋体" w:hAnsi="宋体"/>
                <w:b/>
                <w:color w:val="auto"/>
                <w:szCs w:val="21"/>
              </w:rPr>
              <w:t>项目名称</w:t>
            </w:r>
          </w:p>
        </w:tc>
        <w:tc>
          <w:tcPr>
            <w:tcW w:w="1295"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default" w:ascii="宋体" w:hAnsi="宋体"/>
                <w:b/>
                <w:color w:val="auto"/>
                <w:szCs w:val="21"/>
              </w:rPr>
              <w:t>项目</w:t>
            </w:r>
          </w:p>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default" w:ascii="宋体" w:hAnsi="宋体"/>
                <w:b/>
                <w:color w:val="auto"/>
                <w:szCs w:val="21"/>
              </w:rPr>
              <w:t>所在地</w:t>
            </w:r>
          </w:p>
        </w:tc>
        <w:tc>
          <w:tcPr>
            <w:tcW w:w="1296"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eastAsia" w:ascii="宋体" w:hAnsi="宋体"/>
                <w:b/>
                <w:color w:val="auto"/>
                <w:szCs w:val="21"/>
                <w:lang w:val="en-US" w:eastAsia="zh-CN"/>
              </w:rPr>
              <w:t>采购人</w:t>
            </w:r>
            <w:r>
              <w:rPr>
                <w:rFonts w:hint="default" w:ascii="宋体" w:hAnsi="宋体"/>
                <w:b/>
                <w:color w:val="auto"/>
                <w:szCs w:val="21"/>
              </w:rPr>
              <w:t>名称</w:t>
            </w:r>
          </w:p>
        </w:tc>
        <w:tc>
          <w:tcPr>
            <w:tcW w:w="1296"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eastAsia" w:ascii="宋体" w:hAnsi="宋体"/>
                <w:b/>
                <w:color w:val="auto"/>
                <w:szCs w:val="21"/>
                <w:lang w:val="en-US" w:eastAsia="zh-CN"/>
              </w:rPr>
              <w:t>采购人</w:t>
            </w:r>
            <w:r>
              <w:rPr>
                <w:rFonts w:hint="default" w:ascii="宋体" w:hAnsi="宋体"/>
                <w:b/>
                <w:color w:val="auto"/>
                <w:szCs w:val="21"/>
              </w:rPr>
              <w:t>地址</w:t>
            </w:r>
          </w:p>
        </w:tc>
        <w:tc>
          <w:tcPr>
            <w:tcW w:w="1297"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eastAsia" w:ascii="宋体" w:hAnsi="宋体"/>
                <w:b/>
                <w:color w:val="auto"/>
                <w:szCs w:val="21"/>
                <w:lang w:val="en-US" w:eastAsia="zh-CN"/>
              </w:rPr>
              <w:t>采购人</w:t>
            </w:r>
            <w:r>
              <w:rPr>
                <w:rFonts w:hint="default" w:ascii="宋体" w:hAnsi="宋体"/>
                <w:b/>
                <w:color w:val="auto"/>
                <w:szCs w:val="21"/>
              </w:rPr>
              <w:t>电话</w:t>
            </w:r>
          </w:p>
        </w:tc>
        <w:tc>
          <w:tcPr>
            <w:tcW w:w="1880"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b/>
                <w:color w:val="auto"/>
                <w:szCs w:val="21"/>
              </w:rPr>
            </w:pPr>
            <w:r>
              <w:rPr>
                <w:rFonts w:hint="eastAsia" w:ascii="宋体" w:hAnsi="宋体"/>
                <w:b/>
                <w:color w:val="auto"/>
                <w:szCs w:val="21"/>
              </w:rPr>
              <w:t>合同签订</w:t>
            </w:r>
            <w:r>
              <w:rPr>
                <w:rFonts w:hint="default" w:ascii="宋体" w:hAnsi="宋体"/>
                <w:b/>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2"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5"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6"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297"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c>
          <w:tcPr>
            <w:tcW w:w="1880" w:type="dxa"/>
          </w:tcPr>
          <w:p>
            <w:pPr>
              <w:keepNext w:val="0"/>
              <w:keepLines w:val="0"/>
              <w:suppressLineNumbers w:val="0"/>
              <w:spacing w:before="0" w:beforeAutospacing="0" w:after="0" w:afterAutospacing="0"/>
              <w:ind w:left="0" w:right="0"/>
              <w:textAlignment w:val="center"/>
              <w:rPr>
                <w:rFonts w:hint="default" w:ascii="宋体" w:hAnsi="宋体"/>
                <w:color w:val="auto"/>
                <w:szCs w:val="21"/>
              </w:rPr>
            </w:pPr>
          </w:p>
        </w:tc>
      </w:tr>
    </w:tbl>
    <w:p>
      <w:pPr>
        <w:snapToGrid w:val="0"/>
        <w:spacing w:line="360" w:lineRule="auto"/>
        <w:textAlignment w:val="center"/>
        <w:rPr>
          <w:rFonts w:ascii="宋体" w:hAnsi="宋体"/>
          <w:b/>
          <w:color w:val="auto"/>
          <w:szCs w:val="21"/>
        </w:rPr>
      </w:pPr>
    </w:p>
    <w:p>
      <w:pPr>
        <w:snapToGrid w:val="0"/>
        <w:spacing w:line="360" w:lineRule="auto"/>
        <w:textAlignment w:val="center"/>
        <w:rPr>
          <w:rFonts w:ascii="宋体" w:hAnsi="宋体"/>
          <w:color w:val="auto"/>
          <w:sz w:val="24"/>
        </w:rPr>
      </w:pPr>
      <w:r>
        <w:rPr>
          <w:rFonts w:ascii="宋体" w:hAnsi="宋体"/>
          <w:color w:val="auto"/>
          <w:sz w:val="24"/>
        </w:rPr>
        <w:t xml:space="preserve">投标人（公章）： </w:t>
      </w:r>
    </w:p>
    <w:p>
      <w:pPr>
        <w:snapToGrid w:val="0"/>
        <w:spacing w:line="360" w:lineRule="auto"/>
        <w:textAlignment w:val="center"/>
        <w:rPr>
          <w:rFonts w:ascii="宋体" w:hAnsi="宋体"/>
          <w:color w:val="auto"/>
          <w:sz w:val="24"/>
        </w:rPr>
      </w:pPr>
      <w:r>
        <w:rPr>
          <w:rFonts w:ascii="宋体" w:hAnsi="宋体"/>
          <w:color w:val="auto"/>
          <w:sz w:val="24"/>
        </w:rPr>
        <w:t>法定代表人/授权代理人（</w:t>
      </w:r>
      <w:r>
        <w:rPr>
          <w:rFonts w:hint="eastAsia" w:ascii="宋体" w:hAnsi="宋体"/>
          <w:color w:val="auto"/>
          <w:sz w:val="24"/>
          <w:lang w:eastAsia="zh-CN"/>
        </w:rPr>
        <w:t>签字</w:t>
      </w:r>
      <w:r>
        <w:rPr>
          <w:rFonts w:ascii="宋体" w:hAnsi="宋体"/>
          <w:color w:val="auto"/>
          <w:sz w:val="24"/>
        </w:rPr>
        <w:t xml:space="preserve">）： </w:t>
      </w:r>
    </w:p>
    <w:p>
      <w:pPr>
        <w:pStyle w:val="11"/>
        <w:snapToGrid w:val="0"/>
        <w:spacing w:line="460" w:lineRule="exact"/>
        <w:jc w:val="both"/>
        <w:textAlignment w:val="center"/>
        <w:rPr>
          <w:rFonts w:ascii="宋体" w:hAnsi="宋体" w:eastAsia="宋体"/>
          <w:b w:val="0"/>
          <w:color w:val="auto"/>
          <w:sz w:val="24"/>
          <w:szCs w:val="24"/>
        </w:rPr>
      </w:pPr>
      <w:r>
        <w:rPr>
          <w:rFonts w:ascii="宋体" w:hAnsi="宋体" w:eastAsia="宋体"/>
          <w:color w:val="auto"/>
          <w:sz w:val="24"/>
          <w:szCs w:val="24"/>
        </w:rPr>
        <w:t>日期：      年   月   日</w:t>
      </w:r>
    </w:p>
    <w:p>
      <w:pPr>
        <w:widowControl/>
        <w:jc w:val="left"/>
        <w:rPr>
          <w:rFonts w:ascii="宋体" w:hAnsi="宋体"/>
          <w:b/>
          <w:color w:val="auto"/>
          <w:sz w:val="24"/>
        </w:rPr>
      </w:pPr>
      <w:r>
        <w:rPr>
          <w:rFonts w:ascii="宋体" w:hAnsi="宋体"/>
          <w:b/>
          <w:color w:val="auto"/>
          <w:sz w:val="24"/>
        </w:rPr>
        <w:br w:type="page"/>
      </w:r>
    </w:p>
    <w:p>
      <w:pPr>
        <w:spacing w:line="480" w:lineRule="exact"/>
        <w:jc w:val="left"/>
        <w:textAlignment w:val="center"/>
        <w:rPr>
          <w:rFonts w:ascii="宋体" w:hAnsi="宋体"/>
          <w:color w:val="auto"/>
          <w:sz w:val="24"/>
        </w:rPr>
      </w:pPr>
      <w:r>
        <w:rPr>
          <w:rFonts w:ascii="宋体" w:hAnsi="宋体"/>
          <w:b/>
          <w:color w:val="auto"/>
          <w:sz w:val="24"/>
        </w:rPr>
        <w:t>格式</w:t>
      </w:r>
      <w:r>
        <w:rPr>
          <w:rFonts w:hint="eastAsia" w:ascii="宋体" w:hAnsi="宋体"/>
          <w:b/>
          <w:color w:val="auto"/>
          <w:sz w:val="24"/>
          <w:lang w:val="en-US" w:eastAsia="zh-CN"/>
        </w:rPr>
        <w:t>6</w:t>
      </w:r>
      <w:r>
        <w:rPr>
          <w:rFonts w:ascii="宋体" w:hAnsi="宋体"/>
          <w:b/>
          <w:color w:val="auto"/>
          <w:sz w:val="24"/>
        </w:rPr>
        <w:t xml:space="preserve">  法定代表人授权书</w:t>
      </w:r>
      <w:r>
        <w:rPr>
          <w:rFonts w:hint="eastAsia" w:ascii="宋体" w:hAnsi="宋体"/>
          <w:b/>
          <w:color w:val="auto"/>
          <w:sz w:val="24"/>
        </w:rPr>
        <w:t>及法定代表人身份证明</w:t>
      </w:r>
    </w:p>
    <w:p>
      <w:pPr>
        <w:spacing w:line="480" w:lineRule="exact"/>
        <w:jc w:val="center"/>
        <w:textAlignment w:val="center"/>
        <w:rPr>
          <w:rFonts w:ascii="宋体" w:hAnsi="宋体"/>
          <w:b/>
          <w:color w:val="auto"/>
          <w:sz w:val="24"/>
        </w:rPr>
      </w:pPr>
    </w:p>
    <w:p>
      <w:pPr>
        <w:spacing w:line="480" w:lineRule="exact"/>
        <w:jc w:val="center"/>
        <w:textAlignment w:val="center"/>
        <w:rPr>
          <w:rFonts w:ascii="宋体" w:hAnsi="宋体"/>
          <w:color w:val="auto"/>
          <w:sz w:val="24"/>
        </w:rPr>
      </w:pPr>
      <w:r>
        <w:rPr>
          <w:rFonts w:ascii="宋体" w:hAnsi="宋体"/>
          <w:b/>
          <w:color w:val="auto"/>
          <w:sz w:val="24"/>
        </w:rPr>
        <w:t>法定代表人授权书</w:t>
      </w:r>
    </w:p>
    <w:p>
      <w:pPr>
        <w:spacing w:line="480" w:lineRule="exact"/>
        <w:jc w:val="center"/>
        <w:textAlignment w:val="center"/>
        <w:rPr>
          <w:rFonts w:ascii="宋体" w:hAnsi="宋体"/>
          <w:color w:val="auto"/>
          <w:sz w:val="24"/>
        </w:rPr>
      </w:pPr>
      <w:r>
        <w:rPr>
          <w:rFonts w:ascii="宋体" w:hAnsi="宋体"/>
          <w:b/>
          <w:color w:val="auto"/>
          <w:sz w:val="24"/>
        </w:rPr>
        <w:t>（单独递交）</w:t>
      </w:r>
    </w:p>
    <w:p>
      <w:pPr>
        <w:spacing w:line="480" w:lineRule="exact"/>
        <w:textAlignment w:val="center"/>
        <w:rPr>
          <w:rFonts w:ascii="宋体" w:hAnsi="宋体"/>
          <w:color w:val="auto"/>
          <w:sz w:val="24"/>
        </w:rPr>
      </w:pPr>
    </w:p>
    <w:p>
      <w:pPr>
        <w:spacing w:line="480" w:lineRule="exact"/>
        <w:ind w:firstLine="482" w:firstLineChars="200"/>
        <w:textAlignment w:val="center"/>
        <w:rPr>
          <w:rFonts w:ascii="宋体" w:hAnsi="宋体"/>
          <w:color w:val="auto"/>
          <w:sz w:val="24"/>
        </w:rPr>
      </w:pPr>
      <w:r>
        <w:rPr>
          <w:rFonts w:ascii="宋体" w:hAnsi="宋体"/>
          <w:b/>
          <w:color w:val="auto"/>
          <w:sz w:val="24"/>
        </w:rPr>
        <w:t>本授权委托书声明</w:t>
      </w:r>
      <w:r>
        <w:rPr>
          <w:rFonts w:ascii="宋体" w:hAnsi="宋体"/>
          <w:color w:val="auto"/>
          <w:sz w:val="24"/>
        </w:rPr>
        <w:t>：</w:t>
      </w:r>
    </w:p>
    <w:p>
      <w:pPr>
        <w:spacing w:line="480" w:lineRule="exact"/>
        <w:ind w:firstLine="480" w:firstLineChars="200"/>
        <w:textAlignment w:val="center"/>
        <w:rPr>
          <w:rFonts w:ascii="宋体" w:hAnsi="宋体"/>
          <w:color w:val="auto"/>
          <w:sz w:val="24"/>
        </w:rPr>
      </w:pPr>
    </w:p>
    <w:p>
      <w:pPr>
        <w:spacing w:line="480" w:lineRule="exact"/>
        <w:ind w:firstLine="600" w:firstLineChars="250"/>
        <w:textAlignment w:val="center"/>
        <w:rPr>
          <w:rFonts w:ascii="宋体" w:hAnsi="宋体"/>
          <w:color w:val="auto"/>
          <w:sz w:val="24"/>
        </w:rPr>
      </w:pPr>
      <w:r>
        <w:rPr>
          <w:rFonts w:ascii="宋体" w:hAnsi="宋体"/>
          <w:color w:val="auto"/>
          <w:sz w:val="24"/>
        </w:rPr>
        <w:t>我</w:t>
      </w:r>
      <w:r>
        <w:rPr>
          <w:rFonts w:ascii="宋体" w:hAnsi="宋体"/>
          <w:color w:val="auto"/>
          <w:sz w:val="24"/>
          <w:u w:val="single"/>
        </w:rPr>
        <w:t xml:space="preserve">           </w:t>
      </w:r>
      <w:r>
        <w:rPr>
          <w:rFonts w:ascii="宋体" w:hAnsi="宋体"/>
          <w:color w:val="auto"/>
          <w:sz w:val="24"/>
        </w:rPr>
        <w:t>（姓名）系</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ascii="宋体" w:hAnsi="宋体"/>
          <w:color w:val="auto"/>
          <w:sz w:val="24"/>
        </w:rPr>
        <w:t>（投标人名称）的法定代表人，现授权委托本企业的</w:t>
      </w:r>
      <w:r>
        <w:rPr>
          <w:rFonts w:ascii="宋体" w:hAnsi="宋体"/>
          <w:color w:val="auto"/>
          <w:sz w:val="24"/>
          <w:u w:val="single"/>
        </w:rPr>
        <w:t xml:space="preserve">         </w:t>
      </w:r>
      <w:r>
        <w:rPr>
          <w:rFonts w:ascii="宋体" w:hAnsi="宋体"/>
          <w:color w:val="auto"/>
          <w:sz w:val="24"/>
        </w:rPr>
        <w:t>（姓名）为本公司代理人，以本企业的名义参加</w:t>
      </w:r>
      <w:r>
        <w:rPr>
          <w:rFonts w:hint="eastAsia" w:ascii="宋体" w:hAnsi="宋体"/>
          <w:color w:val="auto"/>
          <w:sz w:val="24"/>
          <w:u w:val="none"/>
          <w:lang w:eastAsia="zh-CN"/>
        </w:rPr>
        <w:t>海南分界洲旅游股份有限公司洗衣服务项目</w:t>
      </w:r>
      <w:r>
        <w:rPr>
          <w:rFonts w:ascii="宋体" w:hAnsi="宋体"/>
          <w:color w:val="auto"/>
          <w:sz w:val="24"/>
        </w:rPr>
        <w:t>的</w:t>
      </w:r>
      <w:r>
        <w:rPr>
          <w:rFonts w:hint="eastAsia" w:ascii="宋体" w:hAnsi="宋体"/>
          <w:color w:val="auto"/>
          <w:sz w:val="24"/>
        </w:rPr>
        <w:t>招</w:t>
      </w:r>
      <w:r>
        <w:rPr>
          <w:rFonts w:hint="eastAsia" w:ascii="宋体" w:hAnsi="宋体"/>
          <w:color w:val="auto"/>
          <w:sz w:val="24"/>
          <w:lang w:val="en-US" w:eastAsia="zh-CN"/>
        </w:rPr>
        <w:t>投</w:t>
      </w:r>
      <w:r>
        <w:rPr>
          <w:rFonts w:hint="eastAsia" w:ascii="宋体" w:hAnsi="宋体"/>
          <w:color w:val="auto"/>
          <w:sz w:val="24"/>
        </w:rPr>
        <w:t>标</w:t>
      </w:r>
      <w:r>
        <w:rPr>
          <w:rFonts w:ascii="宋体" w:hAnsi="宋体"/>
          <w:color w:val="auto"/>
          <w:sz w:val="24"/>
        </w:rPr>
        <w:t>活动。代理人在上述</w:t>
      </w:r>
      <w:r>
        <w:rPr>
          <w:rFonts w:hint="eastAsia" w:ascii="宋体" w:hAnsi="宋体"/>
          <w:color w:val="auto"/>
          <w:sz w:val="24"/>
        </w:rPr>
        <w:t>招</w:t>
      </w:r>
      <w:r>
        <w:rPr>
          <w:rFonts w:hint="eastAsia" w:ascii="宋体" w:hAnsi="宋体"/>
          <w:color w:val="auto"/>
          <w:sz w:val="24"/>
          <w:lang w:val="en-US" w:eastAsia="zh-CN"/>
        </w:rPr>
        <w:t>投</w:t>
      </w:r>
      <w:r>
        <w:rPr>
          <w:rFonts w:hint="eastAsia" w:ascii="宋体" w:hAnsi="宋体"/>
          <w:color w:val="auto"/>
          <w:sz w:val="24"/>
        </w:rPr>
        <w:t>标</w:t>
      </w:r>
      <w:r>
        <w:rPr>
          <w:rFonts w:ascii="宋体" w:hAnsi="宋体"/>
          <w:color w:val="auto"/>
          <w:sz w:val="24"/>
        </w:rPr>
        <w:t>过程中所签署的一切文件和处理与之有关的一切事务，我均予以承认。</w:t>
      </w:r>
    </w:p>
    <w:p>
      <w:pPr>
        <w:spacing w:line="480" w:lineRule="exact"/>
        <w:ind w:firstLine="480" w:firstLineChars="200"/>
        <w:textAlignment w:val="center"/>
        <w:rPr>
          <w:rFonts w:ascii="宋体" w:hAnsi="宋体"/>
          <w:color w:val="auto"/>
          <w:sz w:val="24"/>
        </w:rPr>
      </w:pPr>
      <w:r>
        <w:rPr>
          <w:rFonts w:ascii="宋体" w:hAnsi="宋体"/>
          <w:color w:val="auto"/>
          <w:sz w:val="24"/>
        </w:rPr>
        <w:t>代理人无转委权。</w:t>
      </w:r>
    </w:p>
    <w:p>
      <w:pPr>
        <w:spacing w:line="480" w:lineRule="exact"/>
        <w:ind w:firstLine="480" w:firstLineChars="200"/>
        <w:textAlignment w:val="center"/>
        <w:rPr>
          <w:rFonts w:ascii="宋体" w:hAnsi="宋体"/>
          <w:color w:val="auto"/>
          <w:sz w:val="24"/>
        </w:rPr>
      </w:pPr>
      <w:r>
        <w:rPr>
          <w:rFonts w:ascii="宋体" w:hAnsi="宋体"/>
          <w:color w:val="auto"/>
          <w:sz w:val="24"/>
        </w:rPr>
        <w:t>特此委托。</w:t>
      </w:r>
    </w:p>
    <w:p>
      <w:pPr>
        <w:spacing w:line="480" w:lineRule="exact"/>
        <w:ind w:firstLine="480" w:firstLineChars="200"/>
        <w:textAlignment w:val="center"/>
        <w:rPr>
          <w:rFonts w:ascii="宋体" w:hAnsi="宋体"/>
          <w:color w:val="auto"/>
          <w:sz w:val="24"/>
        </w:rPr>
      </w:pPr>
    </w:p>
    <w:p>
      <w:pPr>
        <w:spacing w:line="480" w:lineRule="exact"/>
        <w:ind w:left="420" w:leftChars="200"/>
        <w:textAlignment w:val="center"/>
        <w:rPr>
          <w:rFonts w:ascii="宋体" w:hAnsi="宋体"/>
          <w:color w:val="auto"/>
          <w:sz w:val="24"/>
        </w:rPr>
      </w:pPr>
      <w:r>
        <w:rPr>
          <w:rFonts w:ascii="宋体" w:hAnsi="宋体"/>
          <w:color w:val="auto"/>
          <w:sz w:val="24"/>
        </w:rPr>
        <w:t xml:space="preserve">投标人（公章）： </w:t>
      </w:r>
    </w:p>
    <w:p>
      <w:pPr>
        <w:spacing w:line="480" w:lineRule="exact"/>
        <w:ind w:left="420" w:leftChars="200"/>
        <w:textAlignment w:val="center"/>
        <w:rPr>
          <w:rFonts w:ascii="宋体" w:hAnsi="宋体"/>
          <w:color w:val="auto"/>
          <w:sz w:val="24"/>
        </w:rPr>
      </w:pPr>
      <w:r>
        <w:rPr>
          <w:rFonts w:ascii="宋体" w:hAnsi="宋体"/>
          <w:color w:val="auto"/>
          <w:sz w:val="24"/>
        </w:rPr>
        <w:t>法定代表人（签字、盖章）：</w:t>
      </w:r>
    </w:p>
    <w:p>
      <w:pPr>
        <w:spacing w:line="480" w:lineRule="exact"/>
        <w:ind w:left="420" w:leftChars="200"/>
        <w:textAlignment w:val="center"/>
        <w:rPr>
          <w:rFonts w:ascii="宋体" w:hAnsi="宋体"/>
          <w:color w:val="auto"/>
          <w:sz w:val="24"/>
        </w:rPr>
      </w:pPr>
      <w:r>
        <w:rPr>
          <w:rFonts w:ascii="宋体" w:hAnsi="宋体"/>
          <w:color w:val="auto"/>
          <w:sz w:val="24"/>
        </w:rPr>
        <w:t xml:space="preserve">代理人（签字）： </w:t>
      </w:r>
    </w:p>
    <w:p>
      <w:pPr>
        <w:spacing w:line="480" w:lineRule="exact"/>
        <w:ind w:left="420" w:leftChars="200"/>
        <w:textAlignment w:val="center"/>
        <w:rPr>
          <w:rFonts w:ascii="宋体" w:hAnsi="宋体"/>
          <w:color w:val="auto"/>
          <w:sz w:val="24"/>
        </w:rPr>
      </w:pPr>
      <w:r>
        <w:rPr>
          <w:rFonts w:ascii="宋体" w:hAnsi="宋体"/>
          <w:color w:val="auto"/>
          <w:sz w:val="24"/>
        </w:rPr>
        <w:t>日期：      年   月   日</w:t>
      </w:r>
    </w:p>
    <w:p>
      <w:pPr>
        <w:spacing w:line="480" w:lineRule="exact"/>
        <w:ind w:left="420" w:leftChars="200"/>
        <w:textAlignment w:val="center"/>
        <w:rPr>
          <w:rFonts w:ascii="宋体" w:hAnsi="宋体"/>
          <w:color w:val="auto"/>
          <w:sz w:val="24"/>
        </w:rPr>
      </w:pPr>
    </w:p>
    <w:p>
      <w:pPr>
        <w:spacing w:line="480" w:lineRule="exact"/>
        <w:ind w:left="420" w:leftChars="200"/>
        <w:textAlignment w:val="center"/>
        <w:rPr>
          <w:rFonts w:ascii="宋体" w:hAnsi="宋体"/>
          <w:color w:val="auto"/>
          <w:sz w:val="24"/>
        </w:rPr>
      </w:pPr>
    </w:p>
    <w:tbl>
      <w:tblPr>
        <w:tblStyle w:val="34"/>
        <w:tblW w:w="4796" w:type="dxa"/>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79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PrEx>
        <w:trPr>
          <w:trHeight w:val="2884" w:hRule="atLeast"/>
          <w:jc w:val="center"/>
        </w:trPr>
        <w:tc>
          <w:tcPr>
            <w:tcW w:w="4796" w:type="dxa"/>
          </w:tcPr>
          <w:p>
            <w:pPr>
              <w:keepNext w:val="0"/>
              <w:keepLines w:val="0"/>
              <w:suppressLineNumbers w:val="0"/>
              <w:spacing w:before="0" w:beforeAutospacing="0" w:after="0" w:afterAutospacing="0" w:line="480" w:lineRule="exact"/>
              <w:ind w:left="0" w:right="0"/>
              <w:textAlignment w:val="center"/>
              <w:rPr>
                <w:rFonts w:hint="default" w:ascii="宋体" w:hAnsi="宋体"/>
                <w:color w:val="auto"/>
                <w:szCs w:val="20"/>
                <w:u w:val="single"/>
              </w:rPr>
            </w:pPr>
          </w:p>
          <w:p>
            <w:pPr>
              <w:keepNext w:val="0"/>
              <w:keepLines w:val="0"/>
              <w:suppressLineNumbers w:val="0"/>
              <w:spacing w:before="0" w:beforeAutospacing="0" w:after="0" w:afterAutospacing="0" w:line="480" w:lineRule="exact"/>
              <w:ind w:left="0" w:right="0"/>
              <w:textAlignment w:val="center"/>
              <w:rPr>
                <w:rFonts w:hint="default" w:ascii="宋体" w:hAnsi="宋体"/>
                <w:color w:val="auto"/>
                <w:szCs w:val="20"/>
                <w:u w:val="single"/>
              </w:rPr>
            </w:pPr>
          </w:p>
          <w:p>
            <w:pPr>
              <w:keepNext w:val="0"/>
              <w:keepLines w:val="0"/>
              <w:suppressLineNumbers w:val="0"/>
              <w:spacing w:before="0" w:beforeAutospacing="0" w:after="0" w:afterAutospacing="0" w:line="480" w:lineRule="exact"/>
              <w:ind w:left="0" w:right="0"/>
              <w:jc w:val="center"/>
              <w:textAlignment w:val="center"/>
              <w:rPr>
                <w:rFonts w:hint="default" w:ascii="宋体" w:hAnsi="宋体"/>
                <w:color w:val="auto"/>
                <w:sz w:val="24"/>
                <w:szCs w:val="24"/>
              </w:rPr>
            </w:pPr>
            <w:r>
              <w:rPr>
                <w:rFonts w:hint="default" w:ascii="宋体" w:hAnsi="宋体"/>
                <w:color w:val="auto"/>
                <w:sz w:val="24"/>
                <w:szCs w:val="24"/>
              </w:rPr>
              <w:t>此处粘贴代理人身份证复印件</w:t>
            </w:r>
          </w:p>
          <w:p>
            <w:pPr>
              <w:keepNext w:val="0"/>
              <w:keepLines w:val="0"/>
              <w:suppressLineNumbers w:val="0"/>
              <w:spacing w:before="0" w:beforeAutospacing="0" w:after="0" w:afterAutospacing="0" w:line="480" w:lineRule="exact"/>
              <w:ind w:left="0" w:right="0"/>
              <w:textAlignment w:val="center"/>
              <w:rPr>
                <w:rFonts w:hint="default" w:ascii="宋体" w:hAnsi="宋体"/>
                <w:color w:val="auto"/>
                <w:szCs w:val="20"/>
                <w:u w:val="single"/>
              </w:rPr>
            </w:pPr>
          </w:p>
        </w:tc>
      </w:tr>
    </w:tbl>
    <w:p>
      <w:pPr>
        <w:spacing w:line="480" w:lineRule="exact"/>
        <w:jc w:val="center"/>
        <w:textAlignment w:val="center"/>
        <w:rPr>
          <w:rFonts w:ascii="宋体" w:hAnsi="宋体"/>
          <w:color w:val="auto"/>
          <w:sz w:val="24"/>
        </w:rPr>
      </w:pPr>
      <w:r>
        <w:rPr>
          <w:rFonts w:ascii="宋体" w:hAnsi="宋体"/>
          <w:b/>
          <w:color w:val="auto"/>
          <w:sz w:val="24"/>
          <w:szCs w:val="24"/>
        </w:rPr>
        <w:br w:type="page"/>
      </w:r>
      <w:r>
        <w:rPr>
          <w:rFonts w:hint="eastAsia" w:ascii="宋体" w:hAnsi="宋体"/>
          <w:b/>
          <w:color w:val="auto"/>
          <w:sz w:val="24"/>
        </w:rPr>
        <w:t>法定代表人身份证明</w:t>
      </w:r>
    </w:p>
    <w:p>
      <w:pPr>
        <w:spacing w:line="480" w:lineRule="exact"/>
        <w:jc w:val="center"/>
        <w:textAlignment w:val="center"/>
        <w:rPr>
          <w:rFonts w:ascii="宋体" w:hAnsi="宋体"/>
          <w:color w:val="auto"/>
          <w:sz w:val="24"/>
        </w:rPr>
      </w:pPr>
      <w:r>
        <w:rPr>
          <w:rFonts w:ascii="宋体" w:hAnsi="宋体"/>
          <w:b/>
          <w:color w:val="auto"/>
          <w:sz w:val="24"/>
        </w:rPr>
        <w:t>（单独递交）</w:t>
      </w:r>
    </w:p>
    <w:p>
      <w:pPr>
        <w:textAlignment w:val="center"/>
        <w:rPr>
          <w:rFonts w:ascii="宋体" w:hAnsi="宋体"/>
          <w:color w:val="auto"/>
        </w:rPr>
      </w:pPr>
    </w:p>
    <w:p>
      <w:pPr>
        <w:spacing w:line="500" w:lineRule="exact"/>
        <w:textAlignment w:val="center"/>
        <w:rPr>
          <w:rFonts w:ascii="宋体" w:hAnsi="宋体"/>
          <w:color w:val="auto"/>
          <w:sz w:val="24"/>
          <w:szCs w:val="24"/>
        </w:rPr>
      </w:pPr>
      <w:r>
        <w:rPr>
          <w:rFonts w:hint="eastAsia" w:ascii="宋体" w:hAnsi="宋体"/>
          <w:color w:val="auto"/>
          <w:sz w:val="24"/>
          <w:szCs w:val="24"/>
        </w:rPr>
        <w:t>投 标 人：</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单位性质：</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成立时间：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500" w:lineRule="exact"/>
        <w:textAlignment w:val="center"/>
        <w:rPr>
          <w:rFonts w:ascii="宋体" w:hAnsi="宋体"/>
          <w:color w:val="auto"/>
          <w:sz w:val="24"/>
          <w:szCs w:val="24"/>
        </w:rPr>
      </w:pPr>
      <w:r>
        <w:rPr>
          <w:rFonts w:hint="eastAsia" w:ascii="宋体" w:hAnsi="宋体"/>
          <w:color w:val="auto"/>
          <w:sz w:val="24"/>
          <w:szCs w:val="24"/>
        </w:rPr>
        <w:t>经营期限：</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姓    名：</w:t>
      </w:r>
      <w:r>
        <w:rPr>
          <w:rFonts w:hint="eastAsia" w:ascii="宋体" w:hAnsi="宋体"/>
          <w:color w:val="auto"/>
          <w:sz w:val="24"/>
          <w:szCs w:val="24"/>
          <w:u w:val="single"/>
        </w:rPr>
        <w:t xml:space="preserve">                          </w:t>
      </w:r>
      <w:r>
        <w:rPr>
          <w:rFonts w:hint="eastAsia" w:ascii="宋体" w:hAnsi="宋体"/>
          <w:color w:val="auto"/>
          <w:sz w:val="24"/>
          <w:szCs w:val="24"/>
        </w:rPr>
        <w:t>性        别：</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年    龄：</w:t>
      </w:r>
      <w:r>
        <w:rPr>
          <w:rFonts w:hint="eastAsia" w:ascii="宋体" w:hAnsi="宋体"/>
          <w:color w:val="auto"/>
          <w:sz w:val="24"/>
          <w:szCs w:val="24"/>
          <w:u w:val="single"/>
        </w:rPr>
        <w:t xml:space="preserve">                          </w:t>
      </w:r>
      <w:r>
        <w:rPr>
          <w:rFonts w:hint="eastAsia" w:ascii="宋体" w:hAnsi="宋体"/>
          <w:color w:val="auto"/>
          <w:sz w:val="24"/>
          <w:szCs w:val="24"/>
        </w:rPr>
        <w:t>职        务：</w:t>
      </w:r>
      <w:r>
        <w:rPr>
          <w:rFonts w:hint="eastAsia" w:ascii="宋体" w:hAnsi="宋体"/>
          <w:color w:val="auto"/>
          <w:sz w:val="24"/>
          <w:szCs w:val="24"/>
          <w:u w:val="single"/>
        </w:rPr>
        <w:t xml:space="preserve">                </w:t>
      </w:r>
    </w:p>
    <w:p>
      <w:pPr>
        <w:spacing w:line="500" w:lineRule="exact"/>
        <w:textAlignment w:val="center"/>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（投标人名称）的法定代表人。</w:t>
      </w:r>
    </w:p>
    <w:p>
      <w:pPr>
        <w:spacing w:line="500" w:lineRule="exact"/>
        <w:textAlignment w:val="center"/>
        <w:rPr>
          <w:rFonts w:ascii="宋体" w:hAnsi="宋体"/>
          <w:color w:val="auto"/>
          <w:sz w:val="24"/>
          <w:szCs w:val="24"/>
        </w:rPr>
      </w:pPr>
      <w:r>
        <w:rPr>
          <w:rFonts w:hint="eastAsia" w:ascii="宋体" w:hAnsi="宋体"/>
          <w:color w:val="auto"/>
          <w:sz w:val="24"/>
          <w:szCs w:val="24"/>
        </w:rPr>
        <w:t>特此证明。</w:t>
      </w:r>
    </w:p>
    <w:p>
      <w:pPr>
        <w:spacing w:line="500" w:lineRule="exact"/>
        <w:textAlignment w:val="center"/>
        <w:rPr>
          <w:rFonts w:ascii="宋体" w:hAnsi="宋体"/>
          <w:color w:val="auto"/>
          <w:sz w:val="24"/>
          <w:szCs w:val="24"/>
        </w:rPr>
      </w:pPr>
    </w:p>
    <w:p>
      <w:pPr>
        <w:spacing w:line="500" w:lineRule="exact"/>
        <w:textAlignment w:val="center"/>
        <w:rPr>
          <w:rFonts w:ascii="宋体" w:hAnsi="宋体"/>
          <w:color w:val="auto"/>
          <w:sz w:val="24"/>
          <w:szCs w:val="24"/>
        </w:rPr>
      </w:pPr>
    </w:p>
    <w:p>
      <w:pPr>
        <w:spacing w:line="500" w:lineRule="exact"/>
        <w:textAlignment w:val="center"/>
        <w:rPr>
          <w:rFonts w:ascii="宋体" w:hAnsi="宋体"/>
          <w:color w:val="auto"/>
          <w:sz w:val="24"/>
          <w:szCs w:val="24"/>
        </w:rPr>
      </w:pPr>
    </w:p>
    <w:p>
      <w:pPr>
        <w:spacing w:line="500" w:lineRule="exact"/>
        <w:textAlignment w:val="center"/>
        <w:rPr>
          <w:rFonts w:ascii="宋体" w:hAnsi="宋体"/>
          <w:color w:val="auto"/>
          <w:sz w:val="24"/>
          <w:szCs w:val="24"/>
        </w:rPr>
      </w:pPr>
    </w:p>
    <w:p>
      <w:pPr>
        <w:spacing w:line="500" w:lineRule="exact"/>
        <w:textAlignment w:val="center"/>
        <w:rPr>
          <w:rFonts w:ascii="宋体" w:hAnsi="宋体"/>
          <w:color w:val="auto"/>
          <w:sz w:val="24"/>
          <w:szCs w:val="24"/>
        </w:rPr>
      </w:pPr>
    </w:p>
    <w:p>
      <w:pPr>
        <w:spacing w:line="500" w:lineRule="exact"/>
        <w:jc w:val="right"/>
        <w:textAlignment w:val="center"/>
        <w:rPr>
          <w:rFonts w:ascii="宋体" w:hAnsi="宋体"/>
          <w:color w:val="auto"/>
          <w:sz w:val="24"/>
          <w:szCs w:val="24"/>
        </w:rPr>
      </w:pPr>
      <w:r>
        <w:rPr>
          <w:rFonts w:hint="eastAsia" w:ascii="宋体" w:hAnsi="宋体"/>
          <w:color w:val="auto"/>
          <w:sz w:val="24"/>
          <w:szCs w:val="24"/>
        </w:rPr>
        <w:t>投标人：</w:t>
      </w:r>
      <w:r>
        <w:rPr>
          <w:rFonts w:hint="eastAsia" w:ascii="宋体" w:hAnsi="宋体"/>
          <w:color w:val="auto"/>
          <w:sz w:val="24"/>
          <w:szCs w:val="24"/>
          <w:u w:val="single"/>
        </w:rPr>
        <w:t xml:space="preserve">                          </w:t>
      </w:r>
      <w:r>
        <w:rPr>
          <w:rFonts w:hint="eastAsia" w:ascii="宋体" w:hAnsi="宋体"/>
          <w:color w:val="auto"/>
          <w:sz w:val="24"/>
          <w:szCs w:val="24"/>
        </w:rPr>
        <w:t>（单位公章）</w:t>
      </w:r>
    </w:p>
    <w:p>
      <w:pPr>
        <w:spacing w:line="500" w:lineRule="exact"/>
        <w:jc w:val="right"/>
        <w:textAlignment w:val="center"/>
        <w:rPr>
          <w:rFonts w:ascii="宋体" w:hAnsi="宋体"/>
          <w:color w:val="auto"/>
          <w:szCs w:val="21"/>
        </w:rPr>
      </w:pP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Cs w:val="21"/>
        </w:rPr>
        <w:t xml:space="preserve">          </w:t>
      </w:r>
    </w:p>
    <w:p>
      <w:pPr>
        <w:pStyle w:val="12"/>
        <w:spacing w:line="360" w:lineRule="auto"/>
        <w:ind w:firstLine="2880" w:firstLineChars="1200"/>
        <w:textAlignment w:val="center"/>
        <w:rPr>
          <w:rFonts w:ascii="宋体" w:hAnsi="宋体" w:eastAsia="宋体"/>
          <w:bCs/>
          <w:color w:val="auto"/>
          <w:sz w:val="24"/>
        </w:rPr>
      </w:pPr>
    </w:p>
    <w:p>
      <w:pPr>
        <w:pStyle w:val="12"/>
        <w:spacing w:line="360" w:lineRule="auto"/>
        <w:textAlignment w:val="center"/>
        <w:rPr>
          <w:rFonts w:ascii="宋体" w:hAnsi="宋体" w:eastAsia="宋体"/>
          <w:bCs/>
          <w:color w:val="auto"/>
          <w:sz w:val="24"/>
        </w:rPr>
      </w:pPr>
    </w:p>
    <w:p>
      <w:pPr>
        <w:pStyle w:val="11"/>
        <w:snapToGrid w:val="0"/>
        <w:spacing w:line="460" w:lineRule="exact"/>
        <w:jc w:val="both"/>
        <w:textAlignment w:val="center"/>
        <w:rPr>
          <w:rFonts w:ascii="宋体" w:hAnsi="宋体" w:eastAsia="宋体"/>
          <w:b w:val="0"/>
          <w:color w:val="auto"/>
          <w:sz w:val="24"/>
          <w:szCs w:val="24"/>
        </w:rPr>
      </w:pPr>
    </w:p>
    <w:p>
      <w:pPr>
        <w:jc w:val="left"/>
        <w:textAlignment w:val="center"/>
        <w:rPr>
          <w:rFonts w:ascii="宋体" w:hAnsi="宋体"/>
          <w:b/>
          <w:color w:val="auto"/>
          <w:sz w:val="24"/>
        </w:rPr>
      </w:pPr>
      <w:r>
        <w:rPr>
          <w:rFonts w:ascii="宋体" w:hAnsi="宋体"/>
          <w:b/>
          <w:color w:val="auto"/>
          <w:sz w:val="24"/>
          <w:szCs w:val="24"/>
        </w:rPr>
        <w:br w:type="page"/>
      </w:r>
      <w:r>
        <w:rPr>
          <w:rFonts w:ascii="宋体" w:hAnsi="宋体"/>
          <w:b/>
          <w:color w:val="auto"/>
          <w:sz w:val="24"/>
        </w:rPr>
        <w:t>格式</w:t>
      </w:r>
      <w:r>
        <w:rPr>
          <w:rFonts w:hint="eastAsia" w:ascii="宋体" w:hAnsi="宋体"/>
          <w:b/>
          <w:color w:val="auto"/>
          <w:sz w:val="24"/>
          <w:lang w:val="en-US" w:eastAsia="zh-CN"/>
        </w:rPr>
        <w:t>7</w:t>
      </w:r>
      <w:r>
        <w:rPr>
          <w:rFonts w:ascii="宋体" w:hAnsi="宋体"/>
          <w:b/>
          <w:color w:val="auto"/>
          <w:sz w:val="24"/>
        </w:rPr>
        <w:t xml:space="preserve">  </w:t>
      </w:r>
      <w:r>
        <w:rPr>
          <w:rFonts w:hint="eastAsia" w:ascii="宋体" w:hAnsi="宋体"/>
          <w:b/>
          <w:color w:val="auto"/>
          <w:sz w:val="24"/>
        </w:rPr>
        <w:t>投标承诺书</w:t>
      </w:r>
    </w:p>
    <w:p>
      <w:pPr>
        <w:jc w:val="center"/>
        <w:textAlignment w:val="center"/>
        <w:rPr>
          <w:rFonts w:ascii="宋体" w:hAnsi="宋体"/>
          <w:b/>
          <w:color w:val="auto"/>
          <w:sz w:val="24"/>
        </w:rPr>
      </w:pPr>
    </w:p>
    <w:p>
      <w:pPr>
        <w:jc w:val="center"/>
        <w:textAlignment w:val="center"/>
        <w:rPr>
          <w:rFonts w:ascii="宋体" w:hAnsi="宋体"/>
          <w:b/>
          <w:color w:val="auto"/>
          <w:sz w:val="24"/>
        </w:rPr>
      </w:pPr>
    </w:p>
    <w:p>
      <w:pPr>
        <w:jc w:val="center"/>
        <w:textAlignment w:val="center"/>
        <w:rPr>
          <w:rFonts w:ascii="宋体" w:hAnsi="宋体"/>
          <w:b/>
          <w:color w:val="auto"/>
          <w:sz w:val="44"/>
          <w:szCs w:val="44"/>
        </w:rPr>
      </w:pPr>
      <w:r>
        <w:rPr>
          <w:rFonts w:hint="eastAsia" w:ascii="宋体" w:hAnsi="宋体"/>
          <w:b/>
          <w:color w:val="auto"/>
          <w:sz w:val="44"/>
          <w:szCs w:val="44"/>
        </w:rPr>
        <w:t>投 标 承 诺 书</w:t>
      </w:r>
    </w:p>
    <w:p>
      <w:pPr>
        <w:spacing w:line="520" w:lineRule="exact"/>
        <w:textAlignment w:val="center"/>
        <w:rPr>
          <w:rFonts w:ascii="宋体" w:hAnsi="宋体"/>
          <w:color w:val="auto"/>
          <w:sz w:val="24"/>
        </w:rPr>
      </w:pPr>
      <w:r>
        <w:rPr>
          <w:rFonts w:hint="eastAsia" w:ascii="宋体" w:hAnsi="宋体"/>
          <w:color w:val="auto"/>
          <w:sz w:val="24"/>
        </w:rPr>
        <w:t>本</w:t>
      </w:r>
      <w:r>
        <w:rPr>
          <w:rFonts w:ascii="宋体" w:hAnsi="宋体"/>
          <w:color w:val="auto"/>
          <w:sz w:val="24"/>
        </w:rPr>
        <w:t>企业</w:t>
      </w:r>
      <w:r>
        <w:rPr>
          <w:rFonts w:hint="eastAsia" w:ascii="宋体" w:hAnsi="宋体"/>
          <w:color w:val="auto"/>
          <w:sz w:val="24"/>
        </w:rPr>
        <w:t>郑重承诺：</w:t>
      </w:r>
    </w:p>
    <w:p>
      <w:pPr>
        <w:spacing w:line="520" w:lineRule="exact"/>
        <w:ind w:firstLine="480" w:firstLineChars="200"/>
        <w:textAlignment w:val="center"/>
        <w:rPr>
          <w:rFonts w:ascii="宋体" w:hAnsi="宋体"/>
          <w:color w:val="auto"/>
          <w:sz w:val="24"/>
          <w:u w:val="none"/>
        </w:rPr>
      </w:pPr>
      <w:r>
        <w:rPr>
          <w:rFonts w:hint="eastAsia" w:ascii="宋体" w:hAnsi="宋体"/>
          <w:color w:val="auto"/>
          <w:sz w:val="24"/>
        </w:rPr>
        <w:t>将遵循公开、公平、公正和诚实守信的原则，参加</w:t>
      </w:r>
      <w:r>
        <w:rPr>
          <w:rFonts w:hint="eastAsia" w:ascii="宋体" w:hAnsi="宋体"/>
          <w:color w:val="auto"/>
          <w:sz w:val="24"/>
          <w:u w:val="none"/>
          <w:lang w:eastAsia="zh-CN"/>
        </w:rPr>
        <w:t>海南分界洲旅游股份有限公司洗衣服务</w:t>
      </w:r>
      <w:r>
        <w:rPr>
          <w:rFonts w:hint="eastAsia" w:ascii="宋体" w:hAnsi="宋体"/>
          <w:color w:val="auto"/>
          <w:sz w:val="24"/>
          <w:u w:val="none"/>
        </w:rPr>
        <w:t>项目的投标。</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不提供有违真实的材料。</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不与招标人或其他投标人串通投标，损害国家利益、社会利益或他人的合法权益。</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pacing w:val="-12"/>
          <w:sz w:val="24"/>
        </w:rPr>
        <w:t>不向招标人或评标委员会成员行贿，以谋取中标</w:t>
      </w:r>
      <w:r>
        <w:rPr>
          <w:rFonts w:hint="eastAsia" w:ascii="宋体" w:hAnsi="宋体"/>
          <w:color w:val="auto"/>
          <w:sz w:val="24"/>
        </w:rPr>
        <w:t>。</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不以他人名义投标或者其他方式弄虚作假，骗取中标。</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不进行缺乏事实根据或者法律依据的投诉。</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不在投标中哄抬价格或恶意压价。</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不违反相关法律法规</w:t>
      </w:r>
      <w:r>
        <w:rPr>
          <w:rFonts w:ascii="宋体" w:hAnsi="宋体"/>
          <w:color w:val="auto"/>
          <w:sz w:val="24"/>
        </w:rPr>
        <w:t>的</w:t>
      </w:r>
      <w:r>
        <w:rPr>
          <w:rFonts w:hint="eastAsia" w:ascii="宋体" w:hAnsi="宋体"/>
          <w:color w:val="auto"/>
          <w:sz w:val="24"/>
        </w:rPr>
        <w:t>强制性标准。</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与招标</w:t>
      </w:r>
      <w:r>
        <w:rPr>
          <w:rFonts w:ascii="宋体" w:hAnsi="宋体"/>
          <w:color w:val="auto"/>
          <w:sz w:val="24"/>
        </w:rPr>
        <w:t>方之间不存在任何形式的关联关系或影响本次招标</w:t>
      </w:r>
      <w:r>
        <w:rPr>
          <w:rFonts w:hint="eastAsia" w:ascii="宋体" w:hAnsi="宋体"/>
          <w:color w:val="auto"/>
          <w:sz w:val="24"/>
        </w:rPr>
        <w:t>公允</w:t>
      </w:r>
      <w:r>
        <w:rPr>
          <w:rFonts w:ascii="宋体" w:hAnsi="宋体"/>
          <w:color w:val="auto"/>
          <w:sz w:val="24"/>
        </w:rPr>
        <w:t>的其他利益关系</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本</w:t>
      </w:r>
      <w:r>
        <w:rPr>
          <w:rFonts w:ascii="宋体" w:hAnsi="宋体"/>
          <w:color w:val="auto"/>
          <w:sz w:val="24"/>
        </w:rPr>
        <w:t>企业</w:t>
      </w:r>
      <w:r>
        <w:rPr>
          <w:rFonts w:hint="eastAsia" w:ascii="宋体" w:hAnsi="宋体"/>
          <w:color w:val="auto"/>
          <w:sz w:val="24"/>
        </w:rPr>
        <w:t>若违反本投标承诺，愿承担相应的法律责任。</w:t>
      </w:r>
    </w:p>
    <w:p>
      <w:pPr>
        <w:numPr>
          <w:ilvl w:val="0"/>
          <w:numId w:val="8"/>
        </w:numPr>
        <w:tabs>
          <w:tab w:val="clear" w:pos="855"/>
        </w:tabs>
        <w:spacing w:line="520" w:lineRule="exact"/>
        <w:ind w:left="1080" w:hanging="720"/>
        <w:textAlignment w:val="center"/>
        <w:rPr>
          <w:rFonts w:ascii="宋体" w:hAnsi="宋体"/>
          <w:color w:val="auto"/>
          <w:sz w:val="24"/>
        </w:rPr>
      </w:pPr>
      <w:r>
        <w:rPr>
          <w:rFonts w:hint="eastAsia" w:ascii="宋体" w:hAnsi="宋体"/>
          <w:color w:val="auto"/>
          <w:sz w:val="24"/>
        </w:rPr>
        <w:t>其他承诺：</w:t>
      </w:r>
      <w:r>
        <w:rPr>
          <w:rFonts w:hint="eastAsia" w:ascii="宋体" w:hAnsi="宋体"/>
          <w:color w:val="auto"/>
          <w:sz w:val="24"/>
          <w:u w:val="single"/>
        </w:rPr>
        <w:t xml:space="preserve">                                                  </w:t>
      </w:r>
    </w:p>
    <w:p>
      <w:pPr>
        <w:spacing w:line="520" w:lineRule="exact"/>
        <w:ind w:left="435"/>
        <w:textAlignment w:val="center"/>
        <w:rPr>
          <w:rFonts w:ascii="宋体" w:hAnsi="宋体"/>
          <w:color w:val="auto"/>
          <w:sz w:val="24"/>
        </w:rPr>
      </w:pPr>
    </w:p>
    <w:p>
      <w:pPr>
        <w:spacing w:line="520" w:lineRule="exact"/>
        <w:ind w:left="435"/>
        <w:textAlignment w:val="center"/>
        <w:rPr>
          <w:rFonts w:ascii="宋体" w:hAnsi="宋体"/>
          <w:color w:val="auto"/>
          <w:sz w:val="24"/>
        </w:rPr>
      </w:pPr>
      <w:r>
        <w:rPr>
          <w:rFonts w:hint="eastAsia" w:ascii="宋体" w:hAnsi="宋体"/>
          <w:color w:val="auto"/>
          <w:sz w:val="24"/>
        </w:rPr>
        <w:t>投标人（盖章）：</w:t>
      </w:r>
      <w:r>
        <w:rPr>
          <w:rFonts w:hint="eastAsia" w:ascii="宋体" w:hAnsi="宋体"/>
          <w:color w:val="auto"/>
          <w:sz w:val="24"/>
          <w:u w:val="single"/>
        </w:rPr>
        <w:t xml:space="preserve">                                                </w:t>
      </w:r>
    </w:p>
    <w:p>
      <w:pPr>
        <w:spacing w:line="520" w:lineRule="exact"/>
        <w:ind w:left="435"/>
        <w:textAlignment w:val="center"/>
        <w:rPr>
          <w:rFonts w:ascii="宋体" w:hAnsi="宋体"/>
          <w:color w:val="auto"/>
          <w:sz w:val="24"/>
          <w:u w:val="single"/>
        </w:rPr>
      </w:pPr>
      <w:r>
        <w:rPr>
          <w:rFonts w:hint="eastAsia" w:ascii="宋体" w:hAnsi="宋体"/>
          <w:color w:val="auto"/>
          <w:sz w:val="24"/>
        </w:rPr>
        <w:t>法定代表人（</w:t>
      </w:r>
      <w:r>
        <w:rPr>
          <w:rFonts w:hint="eastAsia" w:ascii="宋体" w:hAnsi="宋体"/>
          <w:color w:val="auto"/>
          <w:sz w:val="24"/>
          <w:lang w:eastAsia="zh-CN"/>
        </w:rPr>
        <w:t>签字</w:t>
      </w:r>
      <w:r>
        <w:rPr>
          <w:rFonts w:hint="eastAsia" w:ascii="宋体" w:hAnsi="宋体"/>
          <w:color w:val="auto"/>
          <w:sz w:val="24"/>
        </w:rPr>
        <w:t>）：</w:t>
      </w:r>
      <w:r>
        <w:rPr>
          <w:rFonts w:hint="eastAsia" w:ascii="宋体" w:hAnsi="宋体"/>
          <w:color w:val="auto"/>
          <w:sz w:val="24"/>
          <w:u w:val="single"/>
        </w:rPr>
        <w:t xml:space="preserve">                                              </w:t>
      </w:r>
    </w:p>
    <w:p>
      <w:pPr>
        <w:spacing w:line="520" w:lineRule="exact"/>
        <w:ind w:left="435"/>
        <w:textAlignment w:val="center"/>
        <w:rPr>
          <w:rFonts w:ascii="宋体" w:hAnsi="宋体"/>
          <w:color w:val="auto"/>
          <w:sz w:val="24"/>
        </w:rPr>
      </w:pPr>
      <w:r>
        <w:rPr>
          <w:rFonts w:hint="eastAsia" w:ascii="宋体" w:hAnsi="宋体"/>
          <w:color w:val="auto"/>
          <w:sz w:val="24"/>
        </w:rPr>
        <w:t>拟任项目负责人（签名、盖执业章）：</w:t>
      </w:r>
      <w:r>
        <w:rPr>
          <w:rFonts w:hint="eastAsia" w:ascii="宋体" w:hAnsi="宋体"/>
          <w:color w:val="auto"/>
          <w:sz w:val="24"/>
          <w:u w:val="single"/>
        </w:rPr>
        <w:t xml:space="preserve">                                </w:t>
      </w:r>
    </w:p>
    <w:p>
      <w:pPr>
        <w:spacing w:line="520" w:lineRule="exact"/>
        <w:ind w:left="435"/>
        <w:textAlignment w:val="center"/>
        <w:rPr>
          <w:rFonts w:ascii="宋体" w:hAnsi="宋体"/>
          <w:color w:val="auto"/>
          <w:sz w:val="24"/>
        </w:rPr>
      </w:pPr>
      <w:r>
        <w:rPr>
          <w:rFonts w:hint="eastAsia" w:ascii="宋体" w:hAnsi="宋体"/>
          <w:color w:val="auto"/>
          <w:sz w:val="24"/>
        </w:rPr>
        <w:t>拟任项目负责人手机：</w:t>
      </w:r>
      <w:r>
        <w:rPr>
          <w:rFonts w:hint="eastAsia" w:ascii="宋体" w:hAnsi="宋体"/>
          <w:color w:val="auto"/>
          <w:sz w:val="24"/>
          <w:u w:val="single"/>
        </w:rPr>
        <w:t xml:space="preserve">                                             </w:t>
      </w:r>
    </w:p>
    <w:p>
      <w:pPr>
        <w:spacing w:line="520" w:lineRule="exact"/>
        <w:ind w:left="435"/>
        <w:jc w:val="right"/>
        <w:textAlignment w:val="center"/>
        <w:rPr>
          <w:rFonts w:ascii="宋体" w:hAnsi="宋体"/>
          <w:color w:val="auto"/>
          <w:sz w:val="24"/>
        </w:rPr>
      </w:pPr>
    </w:p>
    <w:p>
      <w:pPr>
        <w:spacing w:line="520" w:lineRule="exact"/>
        <w:ind w:right="480" w:firstLine="5160" w:firstLineChars="2150"/>
        <w:textAlignment w:val="center"/>
        <w:rPr>
          <w:rFonts w:ascii="宋体" w:hAnsi="宋体"/>
          <w:color w:val="auto"/>
          <w:sz w:val="24"/>
        </w:rPr>
      </w:pPr>
      <w:r>
        <w:rPr>
          <w:rFonts w:hint="eastAsia" w:ascii="宋体" w:hAnsi="宋体"/>
          <w:color w:val="auto"/>
          <w:sz w:val="24"/>
        </w:rPr>
        <w:t xml:space="preserve">日期：  </w:t>
      </w:r>
      <w:r>
        <w:rPr>
          <w:rFonts w:hint="eastAsia" w:ascii="宋体" w:hAnsi="宋体"/>
          <w:color w:val="auto"/>
          <w:sz w:val="24"/>
          <w:lang w:val="en-US" w:eastAsia="zh-CN"/>
        </w:rPr>
        <w:t xml:space="preserve">  </w:t>
      </w:r>
      <w:r>
        <w:rPr>
          <w:rFonts w:hint="eastAsia" w:ascii="宋体" w:hAnsi="宋体"/>
          <w:color w:val="auto"/>
          <w:sz w:val="24"/>
        </w:rPr>
        <w:t xml:space="preserve"> 年  月   日</w:t>
      </w:r>
    </w:p>
    <w:p>
      <w:pPr>
        <w:pStyle w:val="11"/>
        <w:snapToGrid w:val="0"/>
        <w:spacing w:line="460" w:lineRule="exact"/>
        <w:jc w:val="both"/>
        <w:textAlignment w:val="center"/>
        <w:rPr>
          <w:rFonts w:ascii="宋体" w:hAnsi="宋体" w:eastAsia="宋体"/>
          <w:b w:val="0"/>
          <w:color w:val="auto"/>
          <w:sz w:val="24"/>
          <w:szCs w:val="24"/>
        </w:rPr>
      </w:pPr>
    </w:p>
    <w:p>
      <w:pPr>
        <w:keepNext w:val="0"/>
        <w:keepLines w:val="0"/>
        <w:pageBreakBefore w:val="0"/>
        <w:widowControl/>
        <w:numPr>
          <w:ilvl w:val="-1"/>
          <w:numId w:val="0"/>
        </w:numPr>
        <w:kinsoku/>
        <w:wordWrap/>
        <w:overflowPunct/>
        <w:topLinePunct w:val="0"/>
        <w:autoSpaceDE/>
        <w:autoSpaceDN/>
        <w:bidi w:val="0"/>
        <w:adjustRightInd/>
        <w:snapToGrid/>
        <w:spacing w:after="0" w:afterLines="-2147483648" w:line="240" w:lineRule="auto"/>
        <w:ind w:right="0" w:rightChars="0" w:firstLine="0"/>
        <w:jc w:val="center"/>
        <w:textAlignment w:val="auto"/>
        <w:outlineLvl w:val="9"/>
        <w:rPr>
          <w:rFonts w:hint="eastAsia" w:ascii="宋体" w:hAnsi="宋体"/>
          <w:b/>
          <w:color w:val="auto"/>
          <w:sz w:val="36"/>
        </w:rPr>
      </w:pPr>
    </w:p>
    <w:p>
      <w:pPr>
        <w:pStyle w:val="2"/>
        <w:numPr>
          <w:ilvl w:val="0"/>
          <w:numId w:val="9"/>
        </w:numPr>
        <w:bidi w:val="0"/>
        <w:rPr>
          <w:rFonts w:hint="eastAsia"/>
          <w:lang w:eastAsia="zh-CN"/>
        </w:rPr>
      </w:pPr>
      <w:bookmarkStart w:id="35" w:name="_Toc1647"/>
      <w:r>
        <w:rPr>
          <w:rFonts w:hint="eastAsia"/>
          <w:lang w:eastAsia="zh-CN"/>
        </w:rPr>
        <w:t>拟签订合同主要条款</w:t>
      </w:r>
      <w:bookmarkEnd w:id="35"/>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b/>
          <w:bCs/>
          <w:sz w:val="40"/>
          <w:szCs w:val="36"/>
          <w:lang w:val="en-US" w:eastAsia="zh-CN"/>
        </w:rPr>
      </w:pPr>
      <w:r>
        <w:rPr>
          <w:rFonts w:hint="eastAsia"/>
          <w:b/>
          <w:bCs/>
          <w:sz w:val="32"/>
          <w:szCs w:val="28"/>
          <w:lang w:val="en-US" w:eastAsia="zh-CN"/>
        </w:rPr>
        <w:t>洗衣服务合同</w:t>
      </w:r>
    </w:p>
    <w:p>
      <w:pPr>
        <w:rPr>
          <w:rFonts w:hint="eastAsia"/>
          <w:sz w:val="28"/>
          <w:szCs w:val="28"/>
          <w:lang w:val="en-US" w:eastAsia="zh-CN"/>
        </w:rPr>
      </w:pPr>
      <w:r>
        <w:rPr>
          <w:rFonts w:hint="eastAsia"/>
          <w:sz w:val="28"/>
          <w:szCs w:val="28"/>
          <w:lang w:val="en-US" w:eastAsia="zh-CN"/>
        </w:rPr>
        <w:t xml:space="preserve">甲方： </w:t>
      </w:r>
    </w:p>
    <w:p>
      <w:pPr>
        <w:rPr>
          <w:rFonts w:hint="default"/>
          <w:sz w:val="28"/>
          <w:szCs w:val="28"/>
          <w:lang w:val="en-US" w:eastAsia="zh-CN"/>
        </w:rPr>
      </w:pPr>
      <w:r>
        <w:rPr>
          <w:rFonts w:hint="eastAsia"/>
          <w:sz w:val="28"/>
          <w:szCs w:val="28"/>
          <w:lang w:val="en-US" w:eastAsia="zh-CN"/>
        </w:rPr>
        <w:t xml:space="preserve">乙方：  </w:t>
      </w:r>
    </w:p>
    <w:p>
      <w:pPr>
        <w:rPr>
          <w:rFonts w:hint="eastAsia"/>
          <w:sz w:val="28"/>
          <w:szCs w:val="28"/>
          <w:lang w:val="en-US" w:eastAsia="zh-CN"/>
        </w:rPr>
      </w:pPr>
    </w:p>
    <w:p>
      <w:pPr>
        <w:ind w:firstLine="560"/>
        <w:rPr>
          <w:rFonts w:hint="eastAsia"/>
          <w:sz w:val="28"/>
          <w:szCs w:val="28"/>
          <w:lang w:val="en-US" w:eastAsia="zh-CN"/>
        </w:rPr>
      </w:pPr>
      <w:r>
        <w:rPr>
          <w:rFonts w:hint="eastAsia"/>
          <w:sz w:val="28"/>
          <w:szCs w:val="28"/>
          <w:lang w:val="en-US" w:eastAsia="zh-CN"/>
        </w:rPr>
        <w:t>经甲乙双方共同协商、就员工制服洗涤事宜达成如下协议：以资双方共同遵守。</w:t>
      </w:r>
    </w:p>
    <w:p>
      <w:pPr>
        <w:numPr>
          <w:ilvl w:val="0"/>
          <w:numId w:val="10"/>
        </w:numPr>
        <w:ind w:firstLine="560"/>
        <w:rPr>
          <w:rFonts w:hint="eastAsia"/>
          <w:sz w:val="28"/>
          <w:szCs w:val="28"/>
          <w:lang w:val="en-US" w:eastAsia="zh-CN"/>
        </w:rPr>
      </w:pPr>
      <w:r>
        <w:rPr>
          <w:rFonts w:hint="eastAsia"/>
          <w:sz w:val="28"/>
          <w:szCs w:val="28"/>
          <w:lang w:val="en-US" w:eastAsia="zh-CN"/>
        </w:rPr>
        <w:t>合同概述</w:t>
      </w:r>
    </w:p>
    <w:p>
      <w:pPr>
        <w:numPr>
          <w:ilvl w:val="0"/>
          <w:numId w:val="0"/>
        </w:numPr>
        <w:ind w:firstLine="560"/>
        <w:rPr>
          <w:rFonts w:hint="eastAsia"/>
          <w:sz w:val="28"/>
          <w:szCs w:val="28"/>
          <w:lang w:val="en-US" w:eastAsia="zh-CN"/>
        </w:rPr>
      </w:pPr>
      <w:r>
        <w:rPr>
          <w:rFonts w:hint="eastAsia"/>
          <w:sz w:val="28"/>
          <w:szCs w:val="28"/>
          <w:lang w:val="en-US" w:eastAsia="zh-CN"/>
        </w:rPr>
        <w:t>乙方负责每天对甲方的职工制服进行清洗。以每人</w:t>
      </w:r>
      <w:r>
        <w:rPr>
          <w:rFonts w:hint="eastAsia"/>
          <w:sz w:val="28"/>
          <w:szCs w:val="28"/>
          <w:u w:val="single"/>
          <w:lang w:val="en-US" w:eastAsia="zh-CN"/>
        </w:rPr>
        <w:t xml:space="preserve">   </w:t>
      </w:r>
      <w:r>
        <w:rPr>
          <w:rFonts w:hint="eastAsia"/>
          <w:sz w:val="28"/>
          <w:szCs w:val="28"/>
          <w:lang w:val="en-US" w:eastAsia="zh-CN"/>
        </w:rPr>
        <w:t>元/月的方式计算。</w:t>
      </w:r>
    </w:p>
    <w:p>
      <w:pPr>
        <w:numPr>
          <w:ilvl w:val="0"/>
          <w:numId w:val="10"/>
        </w:numPr>
        <w:ind w:firstLine="560"/>
        <w:rPr>
          <w:rFonts w:hint="eastAsia"/>
          <w:sz w:val="28"/>
          <w:szCs w:val="28"/>
          <w:lang w:val="en-US" w:eastAsia="zh-CN"/>
        </w:rPr>
      </w:pPr>
      <w:r>
        <w:rPr>
          <w:rFonts w:hint="eastAsia"/>
          <w:sz w:val="28"/>
          <w:szCs w:val="28"/>
          <w:lang w:val="en-US" w:eastAsia="zh-CN"/>
        </w:rPr>
        <w:t>合同期限</w:t>
      </w:r>
    </w:p>
    <w:p>
      <w:pPr>
        <w:numPr>
          <w:ilvl w:val="0"/>
          <w:numId w:val="0"/>
        </w:numPr>
        <w:ind w:firstLine="560"/>
        <w:rPr>
          <w:rFonts w:hint="eastAsia"/>
          <w:sz w:val="28"/>
          <w:szCs w:val="28"/>
          <w:lang w:val="en-US" w:eastAsia="zh-CN"/>
        </w:rPr>
      </w:pPr>
      <w:r>
        <w:rPr>
          <w:rFonts w:hint="eastAsia"/>
          <w:sz w:val="28"/>
          <w:szCs w:val="28"/>
          <w:lang w:val="en-US" w:eastAsia="zh-CN"/>
        </w:rPr>
        <w:t>自2024年1月1日起至2024年12月31日。</w:t>
      </w:r>
    </w:p>
    <w:p>
      <w:pPr>
        <w:numPr>
          <w:ilvl w:val="0"/>
          <w:numId w:val="10"/>
        </w:numPr>
        <w:ind w:firstLine="560"/>
        <w:rPr>
          <w:rFonts w:hint="eastAsia"/>
          <w:sz w:val="28"/>
          <w:szCs w:val="28"/>
          <w:lang w:val="en-US" w:eastAsia="zh-CN"/>
        </w:rPr>
      </w:pPr>
      <w:r>
        <w:rPr>
          <w:rFonts w:hint="eastAsia"/>
          <w:sz w:val="28"/>
          <w:szCs w:val="28"/>
          <w:lang w:val="en-US" w:eastAsia="zh-CN"/>
        </w:rPr>
        <w:t>付款方式</w:t>
      </w:r>
    </w:p>
    <w:p>
      <w:pPr>
        <w:numPr>
          <w:ilvl w:val="0"/>
          <w:numId w:val="0"/>
        </w:numPr>
        <w:rPr>
          <w:rFonts w:hint="eastAsia"/>
          <w:sz w:val="28"/>
          <w:szCs w:val="28"/>
          <w:lang w:val="en-US" w:eastAsia="zh-CN"/>
        </w:rPr>
      </w:pPr>
      <w:r>
        <w:rPr>
          <w:rFonts w:hint="eastAsia"/>
          <w:sz w:val="28"/>
          <w:szCs w:val="28"/>
          <w:lang w:val="en-US" w:eastAsia="zh-CN"/>
        </w:rPr>
        <w:t xml:space="preserve">    甲方以代扣代缴的方式，每月15日前乙方向甲方开具增值税专用发票，甲方把上月洗涤款支付给乙方。</w:t>
      </w:r>
    </w:p>
    <w:p>
      <w:pPr>
        <w:numPr>
          <w:ilvl w:val="0"/>
          <w:numId w:val="10"/>
        </w:numPr>
        <w:ind w:firstLine="560"/>
        <w:rPr>
          <w:rFonts w:hint="eastAsia"/>
          <w:sz w:val="28"/>
          <w:szCs w:val="28"/>
          <w:lang w:val="en-US" w:eastAsia="zh-CN"/>
        </w:rPr>
      </w:pPr>
      <w:r>
        <w:rPr>
          <w:rFonts w:hint="eastAsia"/>
          <w:sz w:val="28"/>
          <w:szCs w:val="28"/>
          <w:lang w:val="en-US" w:eastAsia="zh-CN"/>
        </w:rPr>
        <w:t>双方责任</w:t>
      </w:r>
    </w:p>
    <w:p>
      <w:pPr>
        <w:numPr>
          <w:ilvl w:val="0"/>
          <w:numId w:val="0"/>
        </w:numPr>
        <w:ind w:firstLine="560"/>
        <w:rPr>
          <w:rFonts w:hint="eastAsia"/>
          <w:sz w:val="28"/>
          <w:szCs w:val="28"/>
          <w:lang w:val="en-US" w:eastAsia="zh-CN"/>
        </w:rPr>
      </w:pPr>
      <w:r>
        <w:rPr>
          <w:rFonts w:hint="eastAsia"/>
          <w:sz w:val="28"/>
          <w:szCs w:val="28"/>
          <w:lang w:val="en-US" w:eastAsia="zh-CN"/>
        </w:rPr>
        <w:t>（一）甲方责任：</w:t>
      </w:r>
    </w:p>
    <w:p>
      <w:pPr>
        <w:numPr>
          <w:ilvl w:val="0"/>
          <w:numId w:val="0"/>
        </w:numPr>
        <w:ind w:firstLine="560"/>
        <w:rPr>
          <w:rFonts w:hint="eastAsia"/>
          <w:sz w:val="28"/>
          <w:szCs w:val="28"/>
          <w:lang w:val="en-US" w:eastAsia="zh-CN"/>
        </w:rPr>
      </w:pPr>
      <w:r>
        <w:rPr>
          <w:rFonts w:hint="eastAsia"/>
          <w:sz w:val="28"/>
          <w:szCs w:val="28"/>
          <w:lang w:val="en-US" w:eastAsia="zh-CN"/>
        </w:rPr>
        <w:t>按时支付洗涤款项给乙方。</w:t>
      </w:r>
    </w:p>
    <w:p>
      <w:pPr>
        <w:numPr>
          <w:ilvl w:val="0"/>
          <w:numId w:val="0"/>
        </w:numPr>
        <w:ind w:firstLine="560"/>
        <w:rPr>
          <w:rFonts w:hint="eastAsia"/>
          <w:sz w:val="28"/>
          <w:szCs w:val="28"/>
          <w:lang w:val="en-US" w:eastAsia="zh-CN"/>
        </w:rPr>
      </w:pPr>
      <w:r>
        <w:rPr>
          <w:rFonts w:hint="eastAsia"/>
          <w:sz w:val="28"/>
          <w:szCs w:val="28"/>
          <w:lang w:val="en-US" w:eastAsia="zh-CN"/>
        </w:rPr>
        <w:t>（二）乙方责任：</w:t>
      </w:r>
    </w:p>
    <w:p>
      <w:pPr>
        <w:numPr>
          <w:ilvl w:val="0"/>
          <w:numId w:val="11"/>
        </w:numPr>
        <w:ind w:firstLine="560"/>
        <w:rPr>
          <w:rFonts w:hint="eastAsia"/>
          <w:sz w:val="28"/>
          <w:szCs w:val="28"/>
          <w:lang w:val="en-US" w:eastAsia="zh-CN"/>
        </w:rPr>
      </w:pPr>
      <w:r>
        <w:rPr>
          <w:rFonts w:hint="eastAsia"/>
          <w:sz w:val="28"/>
          <w:szCs w:val="28"/>
          <w:lang w:val="en-US" w:eastAsia="zh-CN"/>
        </w:rPr>
        <w:t>乙方负责洗涤的员工制服，在接收到后发生丢失，乙方应按制服原价进行赔偿。</w:t>
      </w:r>
    </w:p>
    <w:p>
      <w:pPr>
        <w:numPr>
          <w:ilvl w:val="0"/>
          <w:numId w:val="11"/>
        </w:numPr>
        <w:ind w:firstLine="560" w:firstLineChars="0"/>
        <w:rPr>
          <w:rFonts w:hint="eastAsia"/>
          <w:sz w:val="28"/>
          <w:szCs w:val="28"/>
          <w:lang w:val="en-US" w:eastAsia="zh-CN"/>
        </w:rPr>
      </w:pPr>
      <w:r>
        <w:rPr>
          <w:rFonts w:hint="eastAsia"/>
          <w:sz w:val="28"/>
          <w:szCs w:val="28"/>
          <w:lang w:val="en-US" w:eastAsia="zh-CN"/>
        </w:rPr>
        <w:t>乙方必须按甲方的要求保证洗涤质量。</w:t>
      </w:r>
    </w:p>
    <w:p>
      <w:pPr>
        <w:numPr>
          <w:ilvl w:val="0"/>
          <w:numId w:val="11"/>
        </w:numPr>
        <w:ind w:firstLine="560" w:firstLineChars="0"/>
        <w:rPr>
          <w:rFonts w:hint="eastAsia"/>
          <w:sz w:val="28"/>
          <w:szCs w:val="28"/>
          <w:lang w:val="en-US" w:eastAsia="zh-CN"/>
        </w:rPr>
      </w:pPr>
      <w:r>
        <w:rPr>
          <w:rFonts w:hint="eastAsia"/>
          <w:sz w:val="28"/>
          <w:szCs w:val="28"/>
          <w:lang w:val="en-US" w:eastAsia="zh-CN"/>
        </w:rPr>
        <w:t>乙方必须每天下午17:30前把制服送到宿舍区给员工。</w:t>
      </w:r>
    </w:p>
    <w:p>
      <w:pPr>
        <w:numPr>
          <w:ilvl w:val="0"/>
          <w:numId w:val="10"/>
        </w:numPr>
        <w:ind w:firstLine="560"/>
        <w:rPr>
          <w:rFonts w:hint="eastAsia"/>
          <w:sz w:val="28"/>
          <w:szCs w:val="28"/>
          <w:lang w:val="en-US" w:eastAsia="zh-CN"/>
        </w:rPr>
      </w:pPr>
      <w:r>
        <w:rPr>
          <w:rFonts w:hint="eastAsia"/>
          <w:sz w:val="28"/>
          <w:szCs w:val="28"/>
          <w:lang w:val="en-US" w:eastAsia="zh-CN"/>
        </w:rPr>
        <w:t>其他</w:t>
      </w:r>
    </w:p>
    <w:p>
      <w:pPr>
        <w:numPr>
          <w:ilvl w:val="0"/>
          <w:numId w:val="0"/>
        </w:numPr>
        <w:ind w:firstLine="560"/>
        <w:rPr>
          <w:rFonts w:hint="eastAsia"/>
          <w:sz w:val="28"/>
          <w:szCs w:val="28"/>
          <w:lang w:val="en-US" w:eastAsia="zh-CN"/>
        </w:rPr>
      </w:pPr>
      <w:r>
        <w:rPr>
          <w:rFonts w:hint="eastAsia"/>
          <w:sz w:val="28"/>
          <w:szCs w:val="28"/>
          <w:lang w:val="en-US" w:eastAsia="zh-CN"/>
        </w:rPr>
        <w:t>（一）本协议一式两份，甲乙双方各执一份，未尽事宜由双方共同协商解决。补充协议与本协议具有同等法律效力。</w:t>
      </w:r>
    </w:p>
    <w:p>
      <w:pPr>
        <w:numPr>
          <w:ilvl w:val="0"/>
          <w:numId w:val="0"/>
        </w:numPr>
        <w:ind w:firstLine="560"/>
        <w:rPr>
          <w:rFonts w:hint="eastAsia"/>
          <w:sz w:val="28"/>
          <w:szCs w:val="28"/>
          <w:lang w:val="en-US" w:eastAsia="zh-CN"/>
        </w:rPr>
      </w:pPr>
      <w:r>
        <w:rPr>
          <w:rFonts w:hint="eastAsia"/>
          <w:sz w:val="28"/>
          <w:szCs w:val="28"/>
          <w:lang w:val="en-US" w:eastAsia="zh-CN"/>
        </w:rPr>
        <w:t>（二）本协议双方签名盖章后生效。</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sz w:val="28"/>
          <w:szCs w:val="24"/>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after="0" w:afterLines="-2147483648" w:line="360" w:lineRule="auto"/>
        <w:ind w:right="0" w:rightChars="0" w:firstLine="0"/>
        <w:jc w:val="left"/>
        <w:textAlignment w:val="auto"/>
        <w:outlineLvl w:val="9"/>
        <w:rPr>
          <w:rFonts w:hint="eastAsia"/>
          <w:sz w:val="28"/>
          <w:szCs w:val="24"/>
          <w:lang w:eastAsia="zh-CN"/>
        </w:rPr>
      </w:pPr>
    </w:p>
    <w:sectPr>
      <w:headerReference r:id="rId13" w:type="default"/>
      <w:footerReference r:id="rId14" w:type="default"/>
      <w:footerReference r:id="rId15" w:type="even"/>
      <w:pgSz w:w="11906" w:h="16838"/>
      <w:pgMar w:top="1440" w:right="1803" w:bottom="1440" w:left="1803"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right"/>
                            <w:rPr>
                              <w:rStyle w:val="38"/>
                            </w:rPr>
                          </w:pPr>
                          <w:r>
                            <w:fldChar w:fldCharType="begin"/>
                          </w:r>
                          <w:r>
                            <w:rPr>
                              <w:rStyle w:val="38"/>
                            </w:rPr>
                            <w:instrText xml:space="preserve">PAGE  </w:instrText>
                          </w:r>
                          <w:r>
                            <w:fldChar w:fldCharType="separate"/>
                          </w:r>
                          <w:r>
                            <w:rPr>
                              <w:rStyle w:val="38"/>
                            </w:rP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2"/>
                      <w:jc w:val="right"/>
                      <w:rPr>
                        <w:rStyle w:val="38"/>
                      </w:rPr>
                    </w:pPr>
                    <w:r>
                      <w:fldChar w:fldCharType="begin"/>
                    </w:r>
                    <w:r>
                      <w:rPr>
                        <w:rStyle w:val="38"/>
                      </w:rPr>
                      <w:instrText xml:space="preserve">PAGE  </w:instrText>
                    </w:r>
                    <w:r>
                      <w:fldChar w:fldCharType="separate"/>
                    </w:r>
                    <w:r>
                      <w:rPr>
                        <w:rStyle w:val="38"/>
                      </w:rP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Style w:val="38"/>
                            </w:rPr>
                          </w:pPr>
                          <w:r>
                            <w:fldChar w:fldCharType="begin"/>
                          </w:r>
                          <w:r>
                            <w:rPr>
                              <w:rStyle w:val="38"/>
                            </w:rPr>
                            <w:instrText xml:space="preserve">PAGE  </w:instrText>
                          </w:r>
                          <w:r>
                            <w:fldChar w:fldCharType="separate"/>
                          </w:r>
                          <w:r>
                            <w:rPr>
                              <w:rStyle w:val="38"/>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rPr>
                        <w:rStyle w:val="38"/>
                      </w:rPr>
                    </w:pPr>
                    <w:r>
                      <w:fldChar w:fldCharType="begin"/>
                    </w:r>
                    <w:r>
                      <w:rPr>
                        <w:rStyle w:val="38"/>
                      </w:rPr>
                      <w:instrText xml:space="preserve">PAGE  </w:instrText>
                    </w:r>
                    <w:r>
                      <w:fldChar w:fldCharType="separate"/>
                    </w:r>
                    <w:r>
                      <w:rPr>
                        <w:rStyle w:val="38"/>
                      </w:rP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8"/>
      </w:rPr>
    </w:pPr>
    <w:r>
      <w:fldChar w:fldCharType="begin"/>
    </w:r>
    <w:r>
      <w:rPr>
        <w:rStyle w:val="38"/>
      </w:rPr>
      <w:instrText xml:space="preserve">PAGE  </w:instrText>
    </w:r>
    <w:r>
      <w:fldChar w:fldCharType="end"/>
    </w:r>
  </w:p>
  <w:p>
    <w:pPr>
      <w:pStyle w:val="2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t>18</w:t>
                    </w:r>
                    <w:r>
                      <w:fldChar w:fldCharType="end"/>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wordWrap w:val="0"/>
      <w:ind w:right="26" w:firstLine="90"/>
      <w:jc w:val="both"/>
      <w:rPr>
        <w:rFonts w:ascii="隶书" w:eastAsia="隶书"/>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A6157"/>
    <w:multiLevelType w:val="singleLevel"/>
    <w:tmpl w:val="EC7A6157"/>
    <w:lvl w:ilvl="0" w:tentative="0">
      <w:start w:val="5"/>
      <w:numFmt w:val="chineseCounting"/>
      <w:suff w:val="nothing"/>
      <w:lvlText w:val="%1、"/>
      <w:lvlJc w:val="left"/>
      <w:rPr>
        <w:rFonts w:hint="eastAsia"/>
      </w:rPr>
    </w:lvl>
  </w:abstractNum>
  <w:abstractNum w:abstractNumId="1">
    <w:nsid w:val="25600DC0"/>
    <w:multiLevelType w:val="multilevel"/>
    <w:tmpl w:val="25600DC0"/>
    <w:lvl w:ilvl="0" w:tentative="0">
      <w:start w:val="1"/>
      <w:numFmt w:val="decimal"/>
      <w:lvlText w:val="%1"/>
      <w:lvlJc w:val="center"/>
      <w:pPr>
        <w:tabs>
          <w:tab w:val="left" w:pos="0"/>
        </w:tabs>
        <w:ind w:left="0" w:firstLine="0"/>
      </w:pPr>
      <w:rPr>
        <w:rFonts w:hint="eastAsia"/>
      </w:rPr>
    </w:lvl>
    <w:lvl w:ilvl="1" w:tentative="0">
      <w:start w:val="1"/>
      <w:numFmt w:val="decimal"/>
      <w:lvlText w:val="%2."/>
      <w:lvlJc w:val="left"/>
      <w:pPr>
        <w:tabs>
          <w:tab w:val="left" w:pos="0"/>
        </w:tabs>
        <w:ind w:left="0" w:firstLine="0"/>
      </w:pPr>
      <w:rPr>
        <w:rFonts w:hint="eastAsia"/>
      </w:rPr>
    </w:lvl>
    <w:lvl w:ilvl="2" w:tentative="0">
      <w:start w:val="1"/>
      <w:numFmt w:val="decimal"/>
      <w:lvlText w:val="%3．"/>
      <w:lvlJc w:val="left"/>
      <w:pPr>
        <w:ind w:left="1200" w:hanging="360"/>
      </w:pPr>
      <w:rPr>
        <w:rFonts w:hint="default"/>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6B0708"/>
    <w:multiLevelType w:val="multilevel"/>
    <w:tmpl w:val="396B0708"/>
    <w:lvl w:ilvl="0" w:tentative="0">
      <w:start w:val="1"/>
      <w:numFmt w:val="japaneseCounting"/>
      <w:lvlText w:val="%1、"/>
      <w:lvlJc w:val="left"/>
      <w:pPr>
        <w:tabs>
          <w:tab w:val="left" w:pos="855"/>
        </w:tabs>
        <w:ind w:left="855" w:hanging="4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A703F6"/>
    <w:multiLevelType w:val="multilevel"/>
    <w:tmpl w:val="44A703F6"/>
    <w:lvl w:ilvl="0" w:tentative="0">
      <w:start w:val="1"/>
      <w:numFmt w:val="decimal"/>
      <w:lvlText w:val="（%1）"/>
      <w:lvlJc w:val="left"/>
      <w:pPr>
        <w:ind w:left="480" w:hanging="480"/>
      </w:pPr>
      <w:rPr>
        <w:rFonts w:hint="default" w:ascii="Times New Roman" w:hAnsi="Times New Roman" w:cs="Times New Roman"/>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47287A3C"/>
    <w:multiLevelType w:val="multilevel"/>
    <w:tmpl w:val="47287A3C"/>
    <w:lvl w:ilvl="0" w:tentative="0">
      <w:start w:val="1"/>
      <w:numFmt w:val="decimal"/>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decimal"/>
      <w:lvlText w:val="%3．"/>
      <w:lvlJc w:val="left"/>
      <w:pPr>
        <w:ind w:left="1440" w:hanging="480"/>
      </w:pPr>
      <w:rPr>
        <w:rFonts w:hint="default"/>
        <w:b w:val="0"/>
      </w:r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52C87DED"/>
    <w:multiLevelType w:val="multilevel"/>
    <w:tmpl w:val="52C87DED"/>
    <w:lvl w:ilvl="0" w:tentative="0">
      <w:start w:val="1"/>
      <w:numFmt w:val="decimal"/>
      <w:lvlText w:val="（%1）"/>
      <w:lvlJc w:val="left"/>
      <w:pPr>
        <w:ind w:left="480" w:hanging="48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8F59975"/>
    <w:multiLevelType w:val="singleLevel"/>
    <w:tmpl w:val="58F59975"/>
    <w:lvl w:ilvl="0" w:tentative="0">
      <w:start w:val="1"/>
      <w:numFmt w:val="chineseCounting"/>
      <w:suff w:val="nothing"/>
      <w:lvlText w:val="%1、"/>
      <w:lvlJc w:val="left"/>
    </w:lvl>
  </w:abstractNum>
  <w:abstractNum w:abstractNumId="7">
    <w:nsid w:val="58F5A23B"/>
    <w:multiLevelType w:val="singleLevel"/>
    <w:tmpl w:val="58F5A23B"/>
    <w:lvl w:ilvl="0" w:tentative="0">
      <w:start w:val="1"/>
      <w:numFmt w:val="decimal"/>
      <w:suff w:val="nothing"/>
      <w:lvlText w:val="%1、"/>
      <w:lvlJc w:val="left"/>
    </w:lvl>
  </w:abstractNum>
  <w:abstractNum w:abstractNumId="8">
    <w:nsid w:val="6430407E"/>
    <w:multiLevelType w:val="multilevel"/>
    <w:tmpl w:val="6430407E"/>
    <w:lvl w:ilvl="0" w:tentative="0">
      <w:start w:val="1"/>
      <w:numFmt w:val="decimal"/>
      <w:lvlText w:val="3.%1"/>
      <w:lvlJc w:val="left"/>
      <w:pPr>
        <w:ind w:left="480" w:hanging="480"/>
      </w:pPr>
      <w:rPr>
        <w:rFonts w:hint="eastAsia"/>
      </w:rPr>
    </w:lvl>
    <w:lvl w:ilvl="1" w:tentative="0">
      <w:start w:val="1"/>
      <w:numFmt w:val="decimal"/>
      <w:lvlText w:val="1.%2"/>
      <w:lvlJc w:val="left"/>
      <w:pPr>
        <w:ind w:left="480" w:hanging="480"/>
      </w:pPr>
      <w:rPr>
        <w:rFonts w:hint="eastAsia"/>
        <w:b/>
        <w:sz w:val="24"/>
        <w:szCs w:val="24"/>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9">
    <w:nsid w:val="74AA776B"/>
    <w:multiLevelType w:val="multilevel"/>
    <w:tmpl w:val="74AA776B"/>
    <w:lvl w:ilvl="0" w:tentative="0">
      <w:start w:val="1"/>
      <w:numFmt w:val="decimal"/>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7EC053C5"/>
    <w:multiLevelType w:val="multilevel"/>
    <w:tmpl w:val="7EC053C5"/>
    <w:lvl w:ilvl="0" w:tentative="0">
      <w:start w:val="1"/>
      <w:numFmt w:val="decimal"/>
      <w:lvlText w:val="（%1）"/>
      <w:lvlJc w:val="left"/>
      <w:pPr>
        <w:ind w:left="480" w:hanging="48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9"/>
  </w:num>
  <w:num w:numId="4">
    <w:abstractNumId w:val="8"/>
  </w:num>
  <w:num w:numId="5">
    <w:abstractNumId w:val="3"/>
  </w:num>
  <w:num w:numId="6">
    <w:abstractNumId w:val="10"/>
  </w:num>
  <w:num w:numId="7">
    <w:abstractNumId w:val="5"/>
  </w:num>
  <w:num w:numId="8">
    <w:abstractNumId w:val="2"/>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IzMTYxZWVlZDg0Nzc4OGY0NTY0NDVlOTRlMjMifQ=="/>
  </w:docVars>
  <w:rsids>
    <w:rsidRoot w:val="00172A27"/>
    <w:rsid w:val="00000E04"/>
    <w:rsid w:val="000027EB"/>
    <w:rsid w:val="00007099"/>
    <w:rsid w:val="0001080E"/>
    <w:rsid w:val="00011151"/>
    <w:rsid w:val="000114C4"/>
    <w:rsid w:val="0001424F"/>
    <w:rsid w:val="00017535"/>
    <w:rsid w:val="00021A97"/>
    <w:rsid w:val="0002743F"/>
    <w:rsid w:val="00032D75"/>
    <w:rsid w:val="000339F5"/>
    <w:rsid w:val="000443A3"/>
    <w:rsid w:val="000445D2"/>
    <w:rsid w:val="000505DF"/>
    <w:rsid w:val="00050DA9"/>
    <w:rsid w:val="00056AB9"/>
    <w:rsid w:val="00057F1B"/>
    <w:rsid w:val="00060A0F"/>
    <w:rsid w:val="00061790"/>
    <w:rsid w:val="00061CA5"/>
    <w:rsid w:val="00076212"/>
    <w:rsid w:val="00082572"/>
    <w:rsid w:val="00083FE9"/>
    <w:rsid w:val="00087F65"/>
    <w:rsid w:val="00094302"/>
    <w:rsid w:val="000944CA"/>
    <w:rsid w:val="00094660"/>
    <w:rsid w:val="000A1166"/>
    <w:rsid w:val="000A137D"/>
    <w:rsid w:val="000A4003"/>
    <w:rsid w:val="000A49F1"/>
    <w:rsid w:val="000B4120"/>
    <w:rsid w:val="000C1450"/>
    <w:rsid w:val="000C3A33"/>
    <w:rsid w:val="000C4E4D"/>
    <w:rsid w:val="000C7020"/>
    <w:rsid w:val="000D5D58"/>
    <w:rsid w:val="000F3250"/>
    <w:rsid w:val="000F41FD"/>
    <w:rsid w:val="00102AEF"/>
    <w:rsid w:val="00104A5E"/>
    <w:rsid w:val="0010500F"/>
    <w:rsid w:val="00114FC4"/>
    <w:rsid w:val="00116134"/>
    <w:rsid w:val="00120633"/>
    <w:rsid w:val="0012466F"/>
    <w:rsid w:val="00137C23"/>
    <w:rsid w:val="001445B7"/>
    <w:rsid w:val="00146F6F"/>
    <w:rsid w:val="0015110A"/>
    <w:rsid w:val="00152E74"/>
    <w:rsid w:val="00154FC3"/>
    <w:rsid w:val="00156050"/>
    <w:rsid w:val="00160C6A"/>
    <w:rsid w:val="001674C6"/>
    <w:rsid w:val="00172A27"/>
    <w:rsid w:val="001744CF"/>
    <w:rsid w:val="001768D0"/>
    <w:rsid w:val="00180F95"/>
    <w:rsid w:val="001836DD"/>
    <w:rsid w:val="001860AA"/>
    <w:rsid w:val="00187DAE"/>
    <w:rsid w:val="001953E7"/>
    <w:rsid w:val="00195ECF"/>
    <w:rsid w:val="00197DB1"/>
    <w:rsid w:val="001A4B21"/>
    <w:rsid w:val="001B0BE0"/>
    <w:rsid w:val="001C062D"/>
    <w:rsid w:val="001C722E"/>
    <w:rsid w:val="001D2F82"/>
    <w:rsid w:val="001D39F4"/>
    <w:rsid w:val="001D4ECE"/>
    <w:rsid w:val="001D5F62"/>
    <w:rsid w:val="001D689A"/>
    <w:rsid w:val="001E0117"/>
    <w:rsid w:val="001E03EF"/>
    <w:rsid w:val="001E33A2"/>
    <w:rsid w:val="001E391E"/>
    <w:rsid w:val="001E4151"/>
    <w:rsid w:val="001E6C0D"/>
    <w:rsid w:val="001F00BF"/>
    <w:rsid w:val="001F25D4"/>
    <w:rsid w:val="001F32B0"/>
    <w:rsid w:val="001F5287"/>
    <w:rsid w:val="001F6A9D"/>
    <w:rsid w:val="001F7BC0"/>
    <w:rsid w:val="00202C8E"/>
    <w:rsid w:val="0020589D"/>
    <w:rsid w:val="002070F0"/>
    <w:rsid w:val="00210F9E"/>
    <w:rsid w:val="00211C2E"/>
    <w:rsid w:val="00213EB0"/>
    <w:rsid w:val="00214BA4"/>
    <w:rsid w:val="00215733"/>
    <w:rsid w:val="002232D6"/>
    <w:rsid w:val="00226337"/>
    <w:rsid w:val="00226A0E"/>
    <w:rsid w:val="00231656"/>
    <w:rsid w:val="0023389D"/>
    <w:rsid w:val="00237965"/>
    <w:rsid w:val="00240136"/>
    <w:rsid w:val="002446C8"/>
    <w:rsid w:val="0024535F"/>
    <w:rsid w:val="00246D82"/>
    <w:rsid w:val="0024740B"/>
    <w:rsid w:val="00247700"/>
    <w:rsid w:val="00253ACC"/>
    <w:rsid w:val="00257BEF"/>
    <w:rsid w:val="00261100"/>
    <w:rsid w:val="002632FA"/>
    <w:rsid w:val="00265A74"/>
    <w:rsid w:val="00266B6B"/>
    <w:rsid w:val="002705F3"/>
    <w:rsid w:val="0027078B"/>
    <w:rsid w:val="0027112F"/>
    <w:rsid w:val="002711B6"/>
    <w:rsid w:val="00275507"/>
    <w:rsid w:val="0028196C"/>
    <w:rsid w:val="00282DC1"/>
    <w:rsid w:val="00284DC6"/>
    <w:rsid w:val="002856D8"/>
    <w:rsid w:val="00286D33"/>
    <w:rsid w:val="00286D35"/>
    <w:rsid w:val="00287AEE"/>
    <w:rsid w:val="00292738"/>
    <w:rsid w:val="00295458"/>
    <w:rsid w:val="002A57E2"/>
    <w:rsid w:val="002A7608"/>
    <w:rsid w:val="002B0782"/>
    <w:rsid w:val="002B5C9E"/>
    <w:rsid w:val="002B66CD"/>
    <w:rsid w:val="002C004C"/>
    <w:rsid w:val="002C151F"/>
    <w:rsid w:val="002C1F2D"/>
    <w:rsid w:val="002C257A"/>
    <w:rsid w:val="002C3B8C"/>
    <w:rsid w:val="002C66B9"/>
    <w:rsid w:val="002D03E8"/>
    <w:rsid w:val="002D25EF"/>
    <w:rsid w:val="002D513E"/>
    <w:rsid w:val="002D6EAD"/>
    <w:rsid w:val="002D6EC8"/>
    <w:rsid w:val="002E1C12"/>
    <w:rsid w:val="002E6A56"/>
    <w:rsid w:val="002E7F5E"/>
    <w:rsid w:val="002F061B"/>
    <w:rsid w:val="002F07E4"/>
    <w:rsid w:val="002F1FC5"/>
    <w:rsid w:val="002F45CE"/>
    <w:rsid w:val="003004BB"/>
    <w:rsid w:val="00302D06"/>
    <w:rsid w:val="00303652"/>
    <w:rsid w:val="00305E8E"/>
    <w:rsid w:val="003102E0"/>
    <w:rsid w:val="0031084A"/>
    <w:rsid w:val="003138C1"/>
    <w:rsid w:val="00314892"/>
    <w:rsid w:val="00316C28"/>
    <w:rsid w:val="003217B6"/>
    <w:rsid w:val="00324BE9"/>
    <w:rsid w:val="00326BCC"/>
    <w:rsid w:val="00326CF0"/>
    <w:rsid w:val="00330ABB"/>
    <w:rsid w:val="00331334"/>
    <w:rsid w:val="00332495"/>
    <w:rsid w:val="00332975"/>
    <w:rsid w:val="00334759"/>
    <w:rsid w:val="0033535B"/>
    <w:rsid w:val="003356CD"/>
    <w:rsid w:val="00336693"/>
    <w:rsid w:val="00337A7D"/>
    <w:rsid w:val="00342635"/>
    <w:rsid w:val="00343E89"/>
    <w:rsid w:val="00344D7A"/>
    <w:rsid w:val="003460E9"/>
    <w:rsid w:val="003468B4"/>
    <w:rsid w:val="003540F9"/>
    <w:rsid w:val="00356799"/>
    <w:rsid w:val="0036743C"/>
    <w:rsid w:val="003712DC"/>
    <w:rsid w:val="00372F0E"/>
    <w:rsid w:val="00383248"/>
    <w:rsid w:val="00383ED3"/>
    <w:rsid w:val="00384A6D"/>
    <w:rsid w:val="0039068C"/>
    <w:rsid w:val="00397940"/>
    <w:rsid w:val="003A10AB"/>
    <w:rsid w:val="003A4239"/>
    <w:rsid w:val="003A535F"/>
    <w:rsid w:val="003B1A6C"/>
    <w:rsid w:val="003B3B96"/>
    <w:rsid w:val="003B516D"/>
    <w:rsid w:val="003B5AA9"/>
    <w:rsid w:val="003B6C0E"/>
    <w:rsid w:val="003C1A99"/>
    <w:rsid w:val="003C2110"/>
    <w:rsid w:val="003C491B"/>
    <w:rsid w:val="003C4CF1"/>
    <w:rsid w:val="003C54F5"/>
    <w:rsid w:val="003C564E"/>
    <w:rsid w:val="003C64EB"/>
    <w:rsid w:val="003D0110"/>
    <w:rsid w:val="003D3506"/>
    <w:rsid w:val="003E0352"/>
    <w:rsid w:val="003E1BDC"/>
    <w:rsid w:val="003E1C29"/>
    <w:rsid w:val="003E44CD"/>
    <w:rsid w:val="003E7C5B"/>
    <w:rsid w:val="003F70A1"/>
    <w:rsid w:val="00404778"/>
    <w:rsid w:val="00406F85"/>
    <w:rsid w:val="00414F86"/>
    <w:rsid w:val="0041509C"/>
    <w:rsid w:val="00415611"/>
    <w:rsid w:val="004176CB"/>
    <w:rsid w:val="0042378F"/>
    <w:rsid w:val="00423B2A"/>
    <w:rsid w:val="004274C0"/>
    <w:rsid w:val="00431AC1"/>
    <w:rsid w:val="004330C3"/>
    <w:rsid w:val="00434E11"/>
    <w:rsid w:val="00435FE3"/>
    <w:rsid w:val="0043659C"/>
    <w:rsid w:val="00437AA4"/>
    <w:rsid w:val="004428CF"/>
    <w:rsid w:val="0044352E"/>
    <w:rsid w:val="004436BD"/>
    <w:rsid w:val="00443ED5"/>
    <w:rsid w:val="00444898"/>
    <w:rsid w:val="004520FF"/>
    <w:rsid w:val="00454707"/>
    <w:rsid w:val="00454E5E"/>
    <w:rsid w:val="004552C0"/>
    <w:rsid w:val="00460696"/>
    <w:rsid w:val="004639F1"/>
    <w:rsid w:val="00470C07"/>
    <w:rsid w:val="00480128"/>
    <w:rsid w:val="00483D9C"/>
    <w:rsid w:val="004851E4"/>
    <w:rsid w:val="0048565F"/>
    <w:rsid w:val="0048670D"/>
    <w:rsid w:val="00490D83"/>
    <w:rsid w:val="0049191C"/>
    <w:rsid w:val="00493482"/>
    <w:rsid w:val="004937B7"/>
    <w:rsid w:val="004947F5"/>
    <w:rsid w:val="00497DDD"/>
    <w:rsid w:val="004A546B"/>
    <w:rsid w:val="004A6591"/>
    <w:rsid w:val="004A6F74"/>
    <w:rsid w:val="004A71B7"/>
    <w:rsid w:val="004A769E"/>
    <w:rsid w:val="004B69C0"/>
    <w:rsid w:val="004B71CB"/>
    <w:rsid w:val="004C338D"/>
    <w:rsid w:val="004C5CFB"/>
    <w:rsid w:val="004D0915"/>
    <w:rsid w:val="004D16D2"/>
    <w:rsid w:val="004D2BA4"/>
    <w:rsid w:val="004D338F"/>
    <w:rsid w:val="004D3DBE"/>
    <w:rsid w:val="004D4861"/>
    <w:rsid w:val="004D716C"/>
    <w:rsid w:val="004E0986"/>
    <w:rsid w:val="004E25E9"/>
    <w:rsid w:val="004E2EB7"/>
    <w:rsid w:val="004E78FE"/>
    <w:rsid w:val="004F2006"/>
    <w:rsid w:val="004F3796"/>
    <w:rsid w:val="004F388C"/>
    <w:rsid w:val="004F4EA8"/>
    <w:rsid w:val="004F5B1D"/>
    <w:rsid w:val="00502A44"/>
    <w:rsid w:val="00502BC7"/>
    <w:rsid w:val="00504E2B"/>
    <w:rsid w:val="00504EE0"/>
    <w:rsid w:val="00505C7A"/>
    <w:rsid w:val="00507D13"/>
    <w:rsid w:val="00511157"/>
    <w:rsid w:val="0051714A"/>
    <w:rsid w:val="005176D5"/>
    <w:rsid w:val="00520D74"/>
    <w:rsid w:val="0052345B"/>
    <w:rsid w:val="0052488F"/>
    <w:rsid w:val="005248A5"/>
    <w:rsid w:val="00527F1B"/>
    <w:rsid w:val="0053055C"/>
    <w:rsid w:val="00531AEF"/>
    <w:rsid w:val="005337FA"/>
    <w:rsid w:val="005349A3"/>
    <w:rsid w:val="005356A7"/>
    <w:rsid w:val="00540E14"/>
    <w:rsid w:val="00542BC0"/>
    <w:rsid w:val="00560D41"/>
    <w:rsid w:val="00563C84"/>
    <w:rsid w:val="00564890"/>
    <w:rsid w:val="00574B8A"/>
    <w:rsid w:val="00586991"/>
    <w:rsid w:val="0059157A"/>
    <w:rsid w:val="00592873"/>
    <w:rsid w:val="0059303C"/>
    <w:rsid w:val="005932F0"/>
    <w:rsid w:val="0059337D"/>
    <w:rsid w:val="005933F7"/>
    <w:rsid w:val="00595550"/>
    <w:rsid w:val="005A3BA9"/>
    <w:rsid w:val="005A6EA0"/>
    <w:rsid w:val="005B05E3"/>
    <w:rsid w:val="005B0F72"/>
    <w:rsid w:val="005B3838"/>
    <w:rsid w:val="005B5BEC"/>
    <w:rsid w:val="005C5920"/>
    <w:rsid w:val="005C603A"/>
    <w:rsid w:val="005C7834"/>
    <w:rsid w:val="005D1BDE"/>
    <w:rsid w:val="005D1D1D"/>
    <w:rsid w:val="005D3827"/>
    <w:rsid w:val="005D61EB"/>
    <w:rsid w:val="005D670A"/>
    <w:rsid w:val="005D74D7"/>
    <w:rsid w:val="005D7C77"/>
    <w:rsid w:val="005E4A48"/>
    <w:rsid w:val="005F05F2"/>
    <w:rsid w:val="005F12D1"/>
    <w:rsid w:val="005F2E30"/>
    <w:rsid w:val="005F68A7"/>
    <w:rsid w:val="005F7AFB"/>
    <w:rsid w:val="00602C35"/>
    <w:rsid w:val="00602CB6"/>
    <w:rsid w:val="0060420A"/>
    <w:rsid w:val="006053DD"/>
    <w:rsid w:val="006059C1"/>
    <w:rsid w:val="0060672A"/>
    <w:rsid w:val="006112C2"/>
    <w:rsid w:val="006165BB"/>
    <w:rsid w:val="00641FA7"/>
    <w:rsid w:val="00642E92"/>
    <w:rsid w:val="00647E83"/>
    <w:rsid w:val="006514DB"/>
    <w:rsid w:val="006529F2"/>
    <w:rsid w:val="00653F50"/>
    <w:rsid w:val="00657C06"/>
    <w:rsid w:val="00657ECC"/>
    <w:rsid w:val="00667DD6"/>
    <w:rsid w:val="00670A05"/>
    <w:rsid w:val="00673B29"/>
    <w:rsid w:val="00674764"/>
    <w:rsid w:val="006833A0"/>
    <w:rsid w:val="006870EA"/>
    <w:rsid w:val="00692EF8"/>
    <w:rsid w:val="00695155"/>
    <w:rsid w:val="006A0777"/>
    <w:rsid w:val="006A3CE9"/>
    <w:rsid w:val="006A3DF5"/>
    <w:rsid w:val="006A4BCF"/>
    <w:rsid w:val="006A6408"/>
    <w:rsid w:val="006B0782"/>
    <w:rsid w:val="006B1CA0"/>
    <w:rsid w:val="006B350B"/>
    <w:rsid w:val="006C5AA2"/>
    <w:rsid w:val="006C7040"/>
    <w:rsid w:val="006D1BD8"/>
    <w:rsid w:val="006D2219"/>
    <w:rsid w:val="006E24BC"/>
    <w:rsid w:val="006E595C"/>
    <w:rsid w:val="006F0835"/>
    <w:rsid w:val="006F24AE"/>
    <w:rsid w:val="006F29AA"/>
    <w:rsid w:val="006F58ED"/>
    <w:rsid w:val="00700778"/>
    <w:rsid w:val="00701B14"/>
    <w:rsid w:val="0070452C"/>
    <w:rsid w:val="00706A3F"/>
    <w:rsid w:val="00712F38"/>
    <w:rsid w:val="00715523"/>
    <w:rsid w:val="007228BC"/>
    <w:rsid w:val="00723C86"/>
    <w:rsid w:val="00730ECC"/>
    <w:rsid w:val="00741C6F"/>
    <w:rsid w:val="00742161"/>
    <w:rsid w:val="0074229B"/>
    <w:rsid w:val="007465A6"/>
    <w:rsid w:val="00750841"/>
    <w:rsid w:val="00750BD7"/>
    <w:rsid w:val="00751868"/>
    <w:rsid w:val="00754DE7"/>
    <w:rsid w:val="007600EB"/>
    <w:rsid w:val="00762287"/>
    <w:rsid w:val="00762E74"/>
    <w:rsid w:val="00766E5B"/>
    <w:rsid w:val="007737EE"/>
    <w:rsid w:val="007765FB"/>
    <w:rsid w:val="0078490C"/>
    <w:rsid w:val="00785711"/>
    <w:rsid w:val="00791150"/>
    <w:rsid w:val="0079158C"/>
    <w:rsid w:val="007919BE"/>
    <w:rsid w:val="007951D7"/>
    <w:rsid w:val="007A5CDB"/>
    <w:rsid w:val="007A648C"/>
    <w:rsid w:val="007B4720"/>
    <w:rsid w:val="007B47F5"/>
    <w:rsid w:val="007C1A8B"/>
    <w:rsid w:val="007C1CB5"/>
    <w:rsid w:val="007C2AE1"/>
    <w:rsid w:val="007C458F"/>
    <w:rsid w:val="007C6502"/>
    <w:rsid w:val="007C6755"/>
    <w:rsid w:val="007D022D"/>
    <w:rsid w:val="007D2484"/>
    <w:rsid w:val="007D4C45"/>
    <w:rsid w:val="007E05BD"/>
    <w:rsid w:val="007E45F9"/>
    <w:rsid w:val="007E6956"/>
    <w:rsid w:val="007F1564"/>
    <w:rsid w:val="007F1C13"/>
    <w:rsid w:val="007F4D03"/>
    <w:rsid w:val="007F56F8"/>
    <w:rsid w:val="00805DFB"/>
    <w:rsid w:val="008066CF"/>
    <w:rsid w:val="00807CAD"/>
    <w:rsid w:val="00807D28"/>
    <w:rsid w:val="0081169A"/>
    <w:rsid w:val="00812F1D"/>
    <w:rsid w:val="008156CD"/>
    <w:rsid w:val="0081782F"/>
    <w:rsid w:val="008235BD"/>
    <w:rsid w:val="00825A02"/>
    <w:rsid w:val="0083036B"/>
    <w:rsid w:val="00845948"/>
    <w:rsid w:val="00845FC9"/>
    <w:rsid w:val="00846280"/>
    <w:rsid w:val="0084794F"/>
    <w:rsid w:val="0085028D"/>
    <w:rsid w:val="00850ECD"/>
    <w:rsid w:val="00851057"/>
    <w:rsid w:val="00851C9F"/>
    <w:rsid w:val="00857D64"/>
    <w:rsid w:val="008619F2"/>
    <w:rsid w:val="00861CC2"/>
    <w:rsid w:val="00862434"/>
    <w:rsid w:val="008640B7"/>
    <w:rsid w:val="00864A48"/>
    <w:rsid w:val="00866D03"/>
    <w:rsid w:val="0086757A"/>
    <w:rsid w:val="00870A69"/>
    <w:rsid w:val="00880BFA"/>
    <w:rsid w:val="008820CD"/>
    <w:rsid w:val="008838E4"/>
    <w:rsid w:val="008863D0"/>
    <w:rsid w:val="00886A55"/>
    <w:rsid w:val="00891619"/>
    <w:rsid w:val="008939FA"/>
    <w:rsid w:val="00897E20"/>
    <w:rsid w:val="008A2263"/>
    <w:rsid w:val="008A2FD8"/>
    <w:rsid w:val="008A3FFE"/>
    <w:rsid w:val="008A4EED"/>
    <w:rsid w:val="008A5742"/>
    <w:rsid w:val="008B79E1"/>
    <w:rsid w:val="008C0342"/>
    <w:rsid w:val="008D1FF7"/>
    <w:rsid w:val="008D2D91"/>
    <w:rsid w:val="008F1695"/>
    <w:rsid w:val="008F3284"/>
    <w:rsid w:val="008F6822"/>
    <w:rsid w:val="008F6DBF"/>
    <w:rsid w:val="00900D4B"/>
    <w:rsid w:val="009010CB"/>
    <w:rsid w:val="00902F5B"/>
    <w:rsid w:val="009069EC"/>
    <w:rsid w:val="00910DFB"/>
    <w:rsid w:val="00913011"/>
    <w:rsid w:val="00915D8C"/>
    <w:rsid w:val="00917341"/>
    <w:rsid w:val="00926A31"/>
    <w:rsid w:val="0092784C"/>
    <w:rsid w:val="0093132C"/>
    <w:rsid w:val="00931701"/>
    <w:rsid w:val="00933C3D"/>
    <w:rsid w:val="009349C5"/>
    <w:rsid w:val="00943BC5"/>
    <w:rsid w:val="009467A3"/>
    <w:rsid w:val="009500A4"/>
    <w:rsid w:val="00952C67"/>
    <w:rsid w:val="009703F2"/>
    <w:rsid w:val="00974BAB"/>
    <w:rsid w:val="009751C1"/>
    <w:rsid w:val="00975A71"/>
    <w:rsid w:val="0098254B"/>
    <w:rsid w:val="00982F02"/>
    <w:rsid w:val="00984046"/>
    <w:rsid w:val="009918FF"/>
    <w:rsid w:val="009A156F"/>
    <w:rsid w:val="009A1758"/>
    <w:rsid w:val="009A2A3A"/>
    <w:rsid w:val="009A412B"/>
    <w:rsid w:val="009A4A91"/>
    <w:rsid w:val="009B26BC"/>
    <w:rsid w:val="009B3706"/>
    <w:rsid w:val="009B6E81"/>
    <w:rsid w:val="009B78E2"/>
    <w:rsid w:val="009C090D"/>
    <w:rsid w:val="009C2733"/>
    <w:rsid w:val="009C3325"/>
    <w:rsid w:val="009D495B"/>
    <w:rsid w:val="009E209D"/>
    <w:rsid w:val="009F425B"/>
    <w:rsid w:val="009F5CAE"/>
    <w:rsid w:val="00A06618"/>
    <w:rsid w:val="00A101E5"/>
    <w:rsid w:val="00A109FE"/>
    <w:rsid w:val="00A12219"/>
    <w:rsid w:val="00A1269C"/>
    <w:rsid w:val="00A151DC"/>
    <w:rsid w:val="00A20739"/>
    <w:rsid w:val="00A32D50"/>
    <w:rsid w:val="00A403CE"/>
    <w:rsid w:val="00A50E25"/>
    <w:rsid w:val="00A561E7"/>
    <w:rsid w:val="00A66C13"/>
    <w:rsid w:val="00A66C69"/>
    <w:rsid w:val="00A67042"/>
    <w:rsid w:val="00A673B5"/>
    <w:rsid w:val="00A701B1"/>
    <w:rsid w:val="00A83503"/>
    <w:rsid w:val="00A8685C"/>
    <w:rsid w:val="00A8691F"/>
    <w:rsid w:val="00A86EC2"/>
    <w:rsid w:val="00A92C04"/>
    <w:rsid w:val="00A9741E"/>
    <w:rsid w:val="00AB0DCA"/>
    <w:rsid w:val="00AB32DD"/>
    <w:rsid w:val="00AB3D0D"/>
    <w:rsid w:val="00AB6D5A"/>
    <w:rsid w:val="00AB7930"/>
    <w:rsid w:val="00AC02B1"/>
    <w:rsid w:val="00AC06E8"/>
    <w:rsid w:val="00AC2CA2"/>
    <w:rsid w:val="00AD2F1A"/>
    <w:rsid w:val="00AD4EB2"/>
    <w:rsid w:val="00AE0254"/>
    <w:rsid w:val="00AE095F"/>
    <w:rsid w:val="00AE2B6B"/>
    <w:rsid w:val="00AE5ADA"/>
    <w:rsid w:val="00AF4A97"/>
    <w:rsid w:val="00AF62F8"/>
    <w:rsid w:val="00B00CD7"/>
    <w:rsid w:val="00B02C3C"/>
    <w:rsid w:val="00B02F9D"/>
    <w:rsid w:val="00B10259"/>
    <w:rsid w:val="00B1794E"/>
    <w:rsid w:val="00B22C60"/>
    <w:rsid w:val="00B2675D"/>
    <w:rsid w:val="00B34662"/>
    <w:rsid w:val="00B3608C"/>
    <w:rsid w:val="00B4335B"/>
    <w:rsid w:val="00B44F89"/>
    <w:rsid w:val="00B460CC"/>
    <w:rsid w:val="00B46107"/>
    <w:rsid w:val="00B46ED0"/>
    <w:rsid w:val="00B5065C"/>
    <w:rsid w:val="00B506B7"/>
    <w:rsid w:val="00B52438"/>
    <w:rsid w:val="00B52EDE"/>
    <w:rsid w:val="00B64BDC"/>
    <w:rsid w:val="00B65CBE"/>
    <w:rsid w:val="00B66DD3"/>
    <w:rsid w:val="00B67A1D"/>
    <w:rsid w:val="00B7071D"/>
    <w:rsid w:val="00B76696"/>
    <w:rsid w:val="00B81822"/>
    <w:rsid w:val="00B82C28"/>
    <w:rsid w:val="00B85725"/>
    <w:rsid w:val="00B8682D"/>
    <w:rsid w:val="00B9799A"/>
    <w:rsid w:val="00BA0B0A"/>
    <w:rsid w:val="00BA2B79"/>
    <w:rsid w:val="00BA3806"/>
    <w:rsid w:val="00BA522B"/>
    <w:rsid w:val="00BC374A"/>
    <w:rsid w:val="00BC386F"/>
    <w:rsid w:val="00BC4724"/>
    <w:rsid w:val="00BD07FF"/>
    <w:rsid w:val="00BD1E11"/>
    <w:rsid w:val="00BD2F8D"/>
    <w:rsid w:val="00BD31A7"/>
    <w:rsid w:val="00BD33D9"/>
    <w:rsid w:val="00BE09DF"/>
    <w:rsid w:val="00BE0FFA"/>
    <w:rsid w:val="00BE3058"/>
    <w:rsid w:val="00BE3DF2"/>
    <w:rsid w:val="00BE78A8"/>
    <w:rsid w:val="00BF0A77"/>
    <w:rsid w:val="00BF0CA8"/>
    <w:rsid w:val="00BF1B12"/>
    <w:rsid w:val="00BF2A56"/>
    <w:rsid w:val="00C028F9"/>
    <w:rsid w:val="00C14745"/>
    <w:rsid w:val="00C1765F"/>
    <w:rsid w:val="00C17CB2"/>
    <w:rsid w:val="00C20861"/>
    <w:rsid w:val="00C21A45"/>
    <w:rsid w:val="00C21C08"/>
    <w:rsid w:val="00C2629F"/>
    <w:rsid w:val="00C327F6"/>
    <w:rsid w:val="00C33040"/>
    <w:rsid w:val="00C33A3F"/>
    <w:rsid w:val="00C458F9"/>
    <w:rsid w:val="00C462DC"/>
    <w:rsid w:val="00C46552"/>
    <w:rsid w:val="00C52D2B"/>
    <w:rsid w:val="00C55D1F"/>
    <w:rsid w:val="00C55DBE"/>
    <w:rsid w:val="00C56376"/>
    <w:rsid w:val="00C6546F"/>
    <w:rsid w:val="00C6668B"/>
    <w:rsid w:val="00C66822"/>
    <w:rsid w:val="00C704C7"/>
    <w:rsid w:val="00C70BED"/>
    <w:rsid w:val="00C73A61"/>
    <w:rsid w:val="00C80C70"/>
    <w:rsid w:val="00C82B8D"/>
    <w:rsid w:val="00C8552F"/>
    <w:rsid w:val="00C90479"/>
    <w:rsid w:val="00C93267"/>
    <w:rsid w:val="00C93FA3"/>
    <w:rsid w:val="00C96020"/>
    <w:rsid w:val="00CA56AE"/>
    <w:rsid w:val="00CB2685"/>
    <w:rsid w:val="00CB27CB"/>
    <w:rsid w:val="00CB31C8"/>
    <w:rsid w:val="00CC3A6C"/>
    <w:rsid w:val="00CC4CF1"/>
    <w:rsid w:val="00CC5839"/>
    <w:rsid w:val="00CC5B1D"/>
    <w:rsid w:val="00CD0EBF"/>
    <w:rsid w:val="00CD2E90"/>
    <w:rsid w:val="00CD4C71"/>
    <w:rsid w:val="00CD4C73"/>
    <w:rsid w:val="00CD5F08"/>
    <w:rsid w:val="00CE10E3"/>
    <w:rsid w:val="00CE1525"/>
    <w:rsid w:val="00CE3696"/>
    <w:rsid w:val="00CE6906"/>
    <w:rsid w:val="00CF657D"/>
    <w:rsid w:val="00CF789A"/>
    <w:rsid w:val="00D038B5"/>
    <w:rsid w:val="00D04327"/>
    <w:rsid w:val="00D05C17"/>
    <w:rsid w:val="00D066BE"/>
    <w:rsid w:val="00D07101"/>
    <w:rsid w:val="00D10465"/>
    <w:rsid w:val="00D16C5C"/>
    <w:rsid w:val="00D27C88"/>
    <w:rsid w:val="00D4353E"/>
    <w:rsid w:val="00D458A1"/>
    <w:rsid w:val="00D4668A"/>
    <w:rsid w:val="00D470AF"/>
    <w:rsid w:val="00D5761C"/>
    <w:rsid w:val="00D62067"/>
    <w:rsid w:val="00D64168"/>
    <w:rsid w:val="00D71F13"/>
    <w:rsid w:val="00D727A3"/>
    <w:rsid w:val="00D7434B"/>
    <w:rsid w:val="00D74706"/>
    <w:rsid w:val="00D80C84"/>
    <w:rsid w:val="00D85984"/>
    <w:rsid w:val="00D90DE1"/>
    <w:rsid w:val="00D93EE8"/>
    <w:rsid w:val="00D97E7A"/>
    <w:rsid w:val="00DA4A89"/>
    <w:rsid w:val="00DB3B83"/>
    <w:rsid w:val="00DB458A"/>
    <w:rsid w:val="00DB570F"/>
    <w:rsid w:val="00DB6B9E"/>
    <w:rsid w:val="00DC29E2"/>
    <w:rsid w:val="00DC51FB"/>
    <w:rsid w:val="00DD2C7B"/>
    <w:rsid w:val="00DE05D6"/>
    <w:rsid w:val="00DE6475"/>
    <w:rsid w:val="00DE7514"/>
    <w:rsid w:val="00DE7B19"/>
    <w:rsid w:val="00DF1A14"/>
    <w:rsid w:val="00E002E6"/>
    <w:rsid w:val="00E00CA1"/>
    <w:rsid w:val="00E12663"/>
    <w:rsid w:val="00E17954"/>
    <w:rsid w:val="00E27DAB"/>
    <w:rsid w:val="00E308F9"/>
    <w:rsid w:val="00E32469"/>
    <w:rsid w:val="00E34EC8"/>
    <w:rsid w:val="00E36E32"/>
    <w:rsid w:val="00E4419E"/>
    <w:rsid w:val="00E51790"/>
    <w:rsid w:val="00E53BB3"/>
    <w:rsid w:val="00E577CE"/>
    <w:rsid w:val="00E5786D"/>
    <w:rsid w:val="00E60E8C"/>
    <w:rsid w:val="00E70C02"/>
    <w:rsid w:val="00E74981"/>
    <w:rsid w:val="00E74C29"/>
    <w:rsid w:val="00E80395"/>
    <w:rsid w:val="00E81AA1"/>
    <w:rsid w:val="00E92A4E"/>
    <w:rsid w:val="00E95E9D"/>
    <w:rsid w:val="00E96BCA"/>
    <w:rsid w:val="00EA1D4F"/>
    <w:rsid w:val="00EA3328"/>
    <w:rsid w:val="00EA3376"/>
    <w:rsid w:val="00EA4124"/>
    <w:rsid w:val="00EB10F8"/>
    <w:rsid w:val="00EB2E6C"/>
    <w:rsid w:val="00EC217C"/>
    <w:rsid w:val="00EC40CB"/>
    <w:rsid w:val="00ED2166"/>
    <w:rsid w:val="00ED2AF0"/>
    <w:rsid w:val="00ED2D79"/>
    <w:rsid w:val="00ED3797"/>
    <w:rsid w:val="00ED67A8"/>
    <w:rsid w:val="00ED7966"/>
    <w:rsid w:val="00ED7A87"/>
    <w:rsid w:val="00EE0038"/>
    <w:rsid w:val="00EF0D30"/>
    <w:rsid w:val="00EF12E9"/>
    <w:rsid w:val="00EF57F2"/>
    <w:rsid w:val="00EF7B70"/>
    <w:rsid w:val="00F00AE7"/>
    <w:rsid w:val="00F04422"/>
    <w:rsid w:val="00F16152"/>
    <w:rsid w:val="00F16697"/>
    <w:rsid w:val="00F166A1"/>
    <w:rsid w:val="00F171BE"/>
    <w:rsid w:val="00F21876"/>
    <w:rsid w:val="00F21A3F"/>
    <w:rsid w:val="00F22115"/>
    <w:rsid w:val="00F27CBC"/>
    <w:rsid w:val="00F33F21"/>
    <w:rsid w:val="00F372E6"/>
    <w:rsid w:val="00F42382"/>
    <w:rsid w:val="00F44813"/>
    <w:rsid w:val="00F46C23"/>
    <w:rsid w:val="00F4765F"/>
    <w:rsid w:val="00F50FD8"/>
    <w:rsid w:val="00F5199D"/>
    <w:rsid w:val="00F53EAC"/>
    <w:rsid w:val="00F54EEA"/>
    <w:rsid w:val="00F555EA"/>
    <w:rsid w:val="00F60469"/>
    <w:rsid w:val="00F60C8B"/>
    <w:rsid w:val="00F64ACA"/>
    <w:rsid w:val="00F70DC1"/>
    <w:rsid w:val="00F7202E"/>
    <w:rsid w:val="00F75A78"/>
    <w:rsid w:val="00F77CA0"/>
    <w:rsid w:val="00F80296"/>
    <w:rsid w:val="00F82864"/>
    <w:rsid w:val="00F837F6"/>
    <w:rsid w:val="00F9027F"/>
    <w:rsid w:val="00F955A7"/>
    <w:rsid w:val="00F962CF"/>
    <w:rsid w:val="00FA2DA1"/>
    <w:rsid w:val="00FA3E7A"/>
    <w:rsid w:val="00FB02E9"/>
    <w:rsid w:val="00FB0B19"/>
    <w:rsid w:val="00FB1390"/>
    <w:rsid w:val="00FB1A74"/>
    <w:rsid w:val="00FB437F"/>
    <w:rsid w:val="00FB7320"/>
    <w:rsid w:val="00FC020D"/>
    <w:rsid w:val="00FC3571"/>
    <w:rsid w:val="00FC39CF"/>
    <w:rsid w:val="00FC5D8D"/>
    <w:rsid w:val="00FC7FA6"/>
    <w:rsid w:val="00FD09D2"/>
    <w:rsid w:val="00FD2EBC"/>
    <w:rsid w:val="00FD361A"/>
    <w:rsid w:val="00FD4FE6"/>
    <w:rsid w:val="00FD5FD6"/>
    <w:rsid w:val="00FD7C2C"/>
    <w:rsid w:val="00FE178E"/>
    <w:rsid w:val="00FE373F"/>
    <w:rsid w:val="00FE41C6"/>
    <w:rsid w:val="00FE5F64"/>
    <w:rsid w:val="00FE753A"/>
    <w:rsid w:val="00FE7E1A"/>
    <w:rsid w:val="00FF0CAE"/>
    <w:rsid w:val="00FF11D3"/>
    <w:rsid w:val="00FF1600"/>
    <w:rsid w:val="00FF3436"/>
    <w:rsid w:val="01236550"/>
    <w:rsid w:val="04D36641"/>
    <w:rsid w:val="04D6013C"/>
    <w:rsid w:val="05D02357"/>
    <w:rsid w:val="0E1620E5"/>
    <w:rsid w:val="0E990D80"/>
    <w:rsid w:val="101D76A5"/>
    <w:rsid w:val="10D80FA6"/>
    <w:rsid w:val="10F07386"/>
    <w:rsid w:val="12316D2C"/>
    <w:rsid w:val="15646751"/>
    <w:rsid w:val="167E5A08"/>
    <w:rsid w:val="18232EFA"/>
    <w:rsid w:val="1B6D371D"/>
    <w:rsid w:val="1DA47157"/>
    <w:rsid w:val="1DE76DB6"/>
    <w:rsid w:val="1F834867"/>
    <w:rsid w:val="1FEB131B"/>
    <w:rsid w:val="204567B9"/>
    <w:rsid w:val="20DB16A6"/>
    <w:rsid w:val="22E168B0"/>
    <w:rsid w:val="23C214DD"/>
    <w:rsid w:val="2452442F"/>
    <w:rsid w:val="27D3466E"/>
    <w:rsid w:val="2ADF6E13"/>
    <w:rsid w:val="2B141733"/>
    <w:rsid w:val="327E544C"/>
    <w:rsid w:val="3280382D"/>
    <w:rsid w:val="32CE2638"/>
    <w:rsid w:val="362A6576"/>
    <w:rsid w:val="38D63419"/>
    <w:rsid w:val="39216CEF"/>
    <w:rsid w:val="399463D6"/>
    <w:rsid w:val="39EA688A"/>
    <w:rsid w:val="3AE709D2"/>
    <w:rsid w:val="408957B7"/>
    <w:rsid w:val="41A66F2B"/>
    <w:rsid w:val="41D61B5A"/>
    <w:rsid w:val="42CC024D"/>
    <w:rsid w:val="45622E1E"/>
    <w:rsid w:val="465A220C"/>
    <w:rsid w:val="47CD4ACA"/>
    <w:rsid w:val="47FF310E"/>
    <w:rsid w:val="48253BC8"/>
    <w:rsid w:val="483E1768"/>
    <w:rsid w:val="489728B2"/>
    <w:rsid w:val="4A313571"/>
    <w:rsid w:val="4AED4625"/>
    <w:rsid w:val="4BC8025F"/>
    <w:rsid w:val="4C186A65"/>
    <w:rsid w:val="4C1D2067"/>
    <w:rsid w:val="4D6F280D"/>
    <w:rsid w:val="4DB7420C"/>
    <w:rsid w:val="4E8178FD"/>
    <w:rsid w:val="4F3E4002"/>
    <w:rsid w:val="4FD635B7"/>
    <w:rsid w:val="4FE27871"/>
    <w:rsid w:val="511C1859"/>
    <w:rsid w:val="51830A1C"/>
    <w:rsid w:val="52D03AFA"/>
    <w:rsid w:val="55447A76"/>
    <w:rsid w:val="55AF1F65"/>
    <w:rsid w:val="56264C9F"/>
    <w:rsid w:val="564249B9"/>
    <w:rsid w:val="565768EE"/>
    <w:rsid w:val="59F17EEB"/>
    <w:rsid w:val="59FD1022"/>
    <w:rsid w:val="5A21016A"/>
    <w:rsid w:val="5A8F24B5"/>
    <w:rsid w:val="604604DC"/>
    <w:rsid w:val="609E4C18"/>
    <w:rsid w:val="63676231"/>
    <w:rsid w:val="63D422FC"/>
    <w:rsid w:val="69210897"/>
    <w:rsid w:val="6C0E33D6"/>
    <w:rsid w:val="6C6158A2"/>
    <w:rsid w:val="6CE444AB"/>
    <w:rsid w:val="6D3149B8"/>
    <w:rsid w:val="6D363B32"/>
    <w:rsid w:val="6E33603A"/>
    <w:rsid w:val="70707987"/>
    <w:rsid w:val="71150951"/>
    <w:rsid w:val="717725B0"/>
    <w:rsid w:val="72312BA6"/>
    <w:rsid w:val="75492C42"/>
    <w:rsid w:val="7578128C"/>
    <w:rsid w:val="75B34E2F"/>
    <w:rsid w:val="769D406F"/>
    <w:rsid w:val="77A2005B"/>
    <w:rsid w:val="7A5D54B5"/>
    <w:rsid w:val="7BB34DAE"/>
    <w:rsid w:val="7BB40E75"/>
    <w:rsid w:val="7BCD7C9D"/>
    <w:rsid w:val="7C73002A"/>
    <w:rsid w:val="7DBB6E63"/>
    <w:rsid w:val="7E8E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qFormat/>
    <w:uiPriority w:val="0"/>
    <w:pPr>
      <w:keepNext/>
      <w:keepLines/>
      <w:spacing w:before="340" w:after="330"/>
      <w:jc w:val="center"/>
      <w:outlineLvl w:val="0"/>
    </w:pPr>
    <w:rPr>
      <w:b/>
      <w:bCs/>
      <w:kern w:val="44"/>
      <w:sz w:val="32"/>
      <w:szCs w:val="44"/>
    </w:rPr>
  </w:style>
  <w:style w:type="paragraph" w:styleId="3">
    <w:name w:val="heading 2"/>
    <w:basedOn w:val="1"/>
    <w:next w:val="1"/>
    <w:link w:val="6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outlineLvl w:val="2"/>
    </w:pPr>
    <w:rPr>
      <w:b/>
      <w:bCs/>
      <w:sz w:val="24"/>
      <w:szCs w:val="32"/>
    </w:rPr>
  </w:style>
  <w:style w:type="paragraph" w:styleId="5">
    <w:name w:val="heading 4"/>
    <w:basedOn w:val="1"/>
    <w:next w:val="1"/>
    <w:qFormat/>
    <w:uiPriority w:val="0"/>
    <w:pPr>
      <w:keepNext/>
      <w:keepLines/>
      <w:spacing w:before="280" w:after="290" w:line="360" w:lineRule="auto"/>
      <w:outlineLvl w:val="3"/>
    </w:pPr>
    <w:rPr>
      <w:rFonts w:ascii="Arial" w:hAnsi="Arial"/>
      <w:bCs/>
      <w:sz w:val="24"/>
      <w:szCs w:val="28"/>
    </w:rPr>
  </w:style>
  <w:style w:type="paragraph" w:styleId="6">
    <w:name w:val="heading 5"/>
    <w:basedOn w:val="1"/>
    <w:next w:val="1"/>
    <w:link w:val="61"/>
    <w:qFormat/>
    <w:uiPriority w:val="0"/>
    <w:pPr>
      <w:adjustRightInd w:val="0"/>
      <w:spacing w:line="360" w:lineRule="auto"/>
      <w:ind w:left="3119" w:hanging="1134"/>
      <w:jc w:val="left"/>
      <w:textAlignment w:val="baseline"/>
      <w:outlineLvl w:val="4"/>
    </w:pPr>
    <w:rPr>
      <w:kern w:val="0"/>
      <w:sz w:val="24"/>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ascii="Calibri" w:hAnsi="Calibri" w:cs="Calibri"/>
      <w:sz w:val="18"/>
      <w:szCs w:val="18"/>
    </w:rPr>
  </w:style>
  <w:style w:type="paragraph" w:styleId="8">
    <w:name w:val="Normal Indent"/>
    <w:basedOn w:val="1"/>
    <w:qFormat/>
    <w:uiPriority w:val="0"/>
    <w:pPr>
      <w:spacing w:line="360" w:lineRule="auto"/>
      <w:ind w:firstLine="480" w:firstLineChars="200"/>
    </w:pPr>
    <w:rPr>
      <w:sz w:val="24"/>
      <w:szCs w:val="24"/>
    </w:rPr>
  </w:style>
  <w:style w:type="paragraph" w:styleId="9">
    <w:name w:val="annotation text"/>
    <w:basedOn w:val="1"/>
    <w:link w:val="66"/>
    <w:unhideWhenUsed/>
    <w:qFormat/>
    <w:uiPriority w:val="99"/>
    <w:pPr>
      <w:jc w:val="left"/>
    </w:pPr>
  </w:style>
  <w:style w:type="paragraph" w:styleId="10">
    <w:name w:val="Salutation"/>
    <w:basedOn w:val="1"/>
    <w:next w:val="1"/>
    <w:link w:val="60"/>
    <w:qFormat/>
    <w:uiPriority w:val="0"/>
    <w:rPr>
      <w:sz w:val="28"/>
    </w:rPr>
  </w:style>
  <w:style w:type="paragraph" w:styleId="11">
    <w:name w:val="Body Text 3"/>
    <w:basedOn w:val="1"/>
    <w:link w:val="59"/>
    <w:qFormat/>
    <w:uiPriority w:val="0"/>
    <w:pPr>
      <w:spacing w:line="800" w:lineRule="exact"/>
      <w:jc w:val="center"/>
    </w:pPr>
    <w:rPr>
      <w:rFonts w:eastAsia="隶书"/>
      <w:b/>
      <w:sz w:val="52"/>
    </w:rPr>
  </w:style>
  <w:style w:type="paragraph" w:styleId="12">
    <w:name w:val="Body Text"/>
    <w:basedOn w:val="1"/>
    <w:link w:val="58"/>
    <w:qFormat/>
    <w:uiPriority w:val="0"/>
    <w:rPr>
      <w:rFonts w:ascii="仿宋体" w:eastAsia="仿宋体"/>
      <w:color w:val="FF0000"/>
      <w:sz w:val="30"/>
      <w:lang w:val="zh-CN"/>
    </w:rPr>
  </w:style>
  <w:style w:type="paragraph" w:styleId="13">
    <w:name w:val="Body Text Indent"/>
    <w:basedOn w:val="1"/>
    <w:link w:val="70"/>
    <w:qFormat/>
    <w:uiPriority w:val="0"/>
    <w:pPr>
      <w:ind w:left="510"/>
    </w:pPr>
    <w:rPr>
      <w:rFonts w:ascii="仿宋体" w:eastAsia="仿宋体"/>
      <w:sz w:val="28"/>
    </w:rPr>
  </w:style>
  <w:style w:type="paragraph" w:styleId="14">
    <w:name w:val="Block Text"/>
    <w:basedOn w:val="1"/>
    <w:qFormat/>
    <w:uiPriority w:val="0"/>
    <w:pPr>
      <w:ind w:left="851" w:right="851" w:firstLine="567"/>
    </w:pPr>
    <w:rPr>
      <w:rFonts w:eastAsia="仿宋_GB2312"/>
      <w:sz w:val="28"/>
    </w:rPr>
  </w:style>
  <w:style w:type="paragraph" w:styleId="15">
    <w:name w:val="toc 5"/>
    <w:basedOn w:val="1"/>
    <w:next w:val="1"/>
    <w:unhideWhenUsed/>
    <w:qFormat/>
    <w:uiPriority w:val="39"/>
    <w:pPr>
      <w:ind w:left="840"/>
      <w:jc w:val="left"/>
    </w:pPr>
    <w:rPr>
      <w:rFonts w:ascii="Calibri" w:hAnsi="Calibri" w:cs="Calibri"/>
      <w:sz w:val="18"/>
      <w:szCs w:val="18"/>
    </w:rPr>
  </w:style>
  <w:style w:type="paragraph" w:styleId="16">
    <w:name w:val="toc 3"/>
    <w:basedOn w:val="1"/>
    <w:next w:val="1"/>
    <w:unhideWhenUsed/>
    <w:qFormat/>
    <w:uiPriority w:val="39"/>
    <w:pPr>
      <w:ind w:left="420"/>
      <w:jc w:val="left"/>
    </w:pPr>
    <w:rPr>
      <w:rFonts w:ascii="Calibri" w:hAnsi="Calibri" w:cs="Calibri"/>
      <w:i/>
      <w:iCs/>
      <w:sz w:val="20"/>
    </w:rPr>
  </w:style>
  <w:style w:type="paragraph" w:styleId="17">
    <w:name w:val="Plain Text"/>
    <w:basedOn w:val="1"/>
    <w:link w:val="49"/>
    <w:qFormat/>
    <w:uiPriority w:val="0"/>
    <w:rPr>
      <w:rFonts w:ascii="宋体" w:hAnsi="Courier New" w:cs="Courier New"/>
      <w:szCs w:val="21"/>
    </w:rPr>
  </w:style>
  <w:style w:type="paragraph" w:styleId="18">
    <w:name w:val="toc 8"/>
    <w:basedOn w:val="1"/>
    <w:next w:val="1"/>
    <w:unhideWhenUsed/>
    <w:qFormat/>
    <w:uiPriority w:val="39"/>
    <w:pPr>
      <w:ind w:left="1470"/>
      <w:jc w:val="left"/>
    </w:pPr>
    <w:rPr>
      <w:rFonts w:ascii="Calibri" w:hAnsi="Calibri" w:cs="Calibri"/>
      <w:sz w:val="18"/>
      <w:szCs w:val="18"/>
    </w:rPr>
  </w:style>
  <w:style w:type="paragraph" w:styleId="19">
    <w:name w:val="Date"/>
    <w:basedOn w:val="1"/>
    <w:next w:val="1"/>
    <w:qFormat/>
    <w:uiPriority w:val="0"/>
    <w:rPr>
      <w:rFonts w:ascii="仿宋体" w:eastAsia="仿宋体"/>
      <w:sz w:val="28"/>
    </w:rPr>
  </w:style>
  <w:style w:type="paragraph" w:styleId="20">
    <w:name w:val="Body Text Indent 2"/>
    <w:basedOn w:val="1"/>
    <w:link w:val="71"/>
    <w:qFormat/>
    <w:uiPriority w:val="0"/>
    <w:pPr>
      <w:spacing w:line="520" w:lineRule="exact"/>
      <w:ind w:firstLine="737"/>
    </w:pPr>
    <w:rPr>
      <w:rFonts w:eastAsia="仿宋_GB2312"/>
      <w:sz w:val="28"/>
      <w:lang w:val="zh-CN"/>
    </w:rPr>
  </w:style>
  <w:style w:type="paragraph" w:styleId="21">
    <w:name w:val="Balloon Text"/>
    <w:basedOn w:val="1"/>
    <w:qFormat/>
    <w:uiPriority w:val="0"/>
    <w:rPr>
      <w:sz w:val="18"/>
      <w:szCs w:val="18"/>
    </w:rPr>
  </w:style>
  <w:style w:type="paragraph" w:styleId="22">
    <w:name w:val="footer"/>
    <w:basedOn w:val="1"/>
    <w:link w:val="42"/>
    <w:qFormat/>
    <w:uiPriority w:val="99"/>
    <w:pPr>
      <w:tabs>
        <w:tab w:val="center" w:pos="4153"/>
        <w:tab w:val="right" w:pos="8306"/>
      </w:tabs>
      <w:snapToGrid w:val="0"/>
      <w:jc w:val="left"/>
    </w:pPr>
    <w:rPr>
      <w:sz w:val="18"/>
      <w:lang w:val="zh-CN"/>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sz w:val="18"/>
      <w:lang w:val="zh-CN"/>
    </w:rPr>
  </w:style>
  <w:style w:type="paragraph" w:styleId="24">
    <w:name w:val="toc 1"/>
    <w:basedOn w:val="1"/>
    <w:next w:val="1"/>
    <w:qFormat/>
    <w:uiPriority w:val="39"/>
    <w:pPr>
      <w:spacing w:before="120" w:after="120"/>
      <w:jc w:val="left"/>
    </w:pPr>
    <w:rPr>
      <w:rFonts w:ascii="Calibri" w:hAnsi="Calibri" w:cs="Calibri"/>
      <w:b/>
      <w:bCs/>
      <w:caps/>
      <w:sz w:val="20"/>
    </w:rPr>
  </w:style>
  <w:style w:type="paragraph" w:styleId="25">
    <w:name w:val="toc 4"/>
    <w:basedOn w:val="1"/>
    <w:next w:val="1"/>
    <w:unhideWhenUsed/>
    <w:qFormat/>
    <w:uiPriority w:val="39"/>
    <w:pPr>
      <w:ind w:left="630"/>
      <w:jc w:val="left"/>
    </w:pPr>
    <w:rPr>
      <w:rFonts w:ascii="Calibri" w:hAnsi="Calibri" w:cs="Calibri"/>
      <w:sz w:val="18"/>
      <w:szCs w:val="18"/>
    </w:rPr>
  </w:style>
  <w:style w:type="paragraph" w:styleId="26">
    <w:name w:val="toc 6"/>
    <w:basedOn w:val="1"/>
    <w:next w:val="1"/>
    <w:unhideWhenUsed/>
    <w:qFormat/>
    <w:uiPriority w:val="39"/>
    <w:pPr>
      <w:ind w:left="1050"/>
      <w:jc w:val="left"/>
    </w:pPr>
    <w:rPr>
      <w:rFonts w:ascii="Calibri" w:hAnsi="Calibri" w:cs="Calibri"/>
      <w:sz w:val="18"/>
      <w:szCs w:val="18"/>
    </w:rPr>
  </w:style>
  <w:style w:type="paragraph" w:styleId="27">
    <w:name w:val="Body Text Indent 3"/>
    <w:basedOn w:val="1"/>
    <w:qFormat/>
    <w:uiPriority w:val="0"/>
    <w:pPr>
      <w:spacing w:line="520" w:lineRule="exact"/>
      <w:ind w:firstLine="480"/>
    </w:pPr>
    <w:rPr>
      <w:spacing w:val="-6"/>
      <w:sz w:val="24"/>
    </w:rPr>
  </w:style>
  <w:style w:type="paragraph" w:styleId="28">
    <w:name w:val="toc 2"/>
    <w:basedOn w:val="1"/>
    <w:next w:val="1"/>
    <w:unhideWhenUsed/>
    <w:qFormat/>
    <w:uiPriority w:val="39"/>
    <w:pPr>
      <w:ind w:left="210"/>
      <w:jc w:val="left"/>
    </w:pPr>
    <w:rPr>
      <w:rFonts w:ascii="Calibri" w:hAnsi="Calibri" w:cs="Calibri"/>
      <w:smallCaps/>
      <w:sz w:val="20"/>
    </w:rPr>
  </w:style>
  <w:style w:type="paragraph" w:styleId="29">
    <w:name w:val="toc 9"/>
    <w:basedOn w:val="1"/>
    <w:next w:val="1"/>
    <w:unhideWhenUsed/>
    <w:qFormat/>
    <w:uiPriority w:val="39"/>
    <w:pPr>
      <w:ind w:left="1680"/>
      <w:jc w:val="left"/>
    </w:pPr>
    <w:rPr>
      <w:rFonts w:ascii="Calibri" w:hAnsi="Calibri" w:cs="Calibri"/>
      <w:sz w:val="18"/>
      <w:szCs w:val="18"/>
    </w:rPr>
  </w:style>
  <w:style w:type="paragraph" w:styleId="30">
    <w:name w:val="Body Text 2"/>
    <w:basedOn w:val="1"/>
    <w:qFormat/>
    <w:uiPriority w:val="0"/>
    <w:pPr>
      <w:spacing w:line="460" w:lineRule="exact"/>
    </w:pPr>
    <w:rPr>
      <w:rFonts w:eastAsia="仿宋体"/>
      <w:color w:val="FF0000"/>
      <w:sz w:val="28"/>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33">
    <w:name w:val="annotation subject"/>
    <w:basedOn w:val="9"/>
    <w:next w:val="9"/>
    <w:link w:val="67"/>
    <w:unhideWhenUsed/>
    <w:qFormat/>
    <w:uiPriority w:val="99"/>
    <w:rPr>
      <w:b/>
      <w:bCs/>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basedOn w:val="36"/>
    <w:unhideWhenUsed/>
    <w:qFormat/>
    <w:uiPriority w:val="99"/>
    <w:rPr>
      <w:sz w:val="21"/>
      <w:szCs w:val="21"/>
    </w:rPr>
  </w:style>
  <w:style w:type="character" w:customStyle="1" w:styleId="41">
    <w:name w:val="标题 1 Char"/>
    <w:link w:val="2"/>
    <w:qFormat/>
    <w:uiPriority w:val="0"/>
    <w:rPr>
      <w:rFonts w:eastAsia="宋体"/>
      <w:b/>
      <w:bCs/>
      <w:kern w:val="44"/>
      <w:sz w:val="32"/>
      <w:szCs w:val="44"/>
    </w:rPr>
  </w:style>
  <w:style w:type="character" w:customStyle="1" w:styleId="42">
    <w:name w:val="页脚 Char"/>
    <w:link w:val="22"/>
    <w:qFormat/>
    <w:uiPriority w:val="99"/>
    <w:rPr>
      <w:kern w:val="2"/>
      <w:sz w:val="18"/>
    </w:rPr>
  </w:style>
  <w:style w:type="character" w:customStyle="1" w:styleId="43">
    <w:name w:val="04三级标题 Char Char"/>
    <w:link w:val="44"/>
    <w:qFormat/>
    <w:uiPriority w:val="0"/>
    <w:rPr>
      <w:rFonts w:ascii="黑体" w:eastAsia="黑体"/>
      <w:b/>
      <w:bCs/>
      <w:kern w:val="2"/>
      <w:sz w:val="24"/>
      <w:lang w:val="en-US" w:eastAsia="zh-CN" w:bidi="ar-SA"/>
    </w:rPr>
  </w:style>
  <w:style w:type="paragraph" w:customStyle="1" w:styleId="44">
    <w:name w:val="04三级标题"/>
    <w:basedOn w:val="45"/>
    <w:link w:val="43"/>
    <w:qFormat/>
    <w:uiPriority w:val="0"/>
    <w:pPr>
      <w:spacing w:after="120" w:afterLines="0"/>
      <w:ind w:left="735"/>
    </w:pPr>
    <w:rPr>
      <w:bCs/>
    </w:rPr>
  </w:style>
  <w:style w:type="paragraph" w:customStyle="1" w:styleId="45">
    <w:name w:val="01第一、二级标题"/>
    <w:basedOn w:val="1"/>
    <w:link w:val="48"/>
    <w:qFormat/>
    <w:uiPriority w:val="0"/>
    <w:pPr>
      <w:spacing w:after="156" w:afterLines="50" w:line="360" w:lineRule="auto"/>
      <w:ind w:left="350" w:leftChars="350"/>
    </w:pPr>
    <w:rPr>
      <w:rFonts w:ascii="黑体" w:eastAsia="黑体"/>
      <w:b/>
      <w:sz w:val="24"/>
    </w:rPr>
  </w:style>
  <w:style w:type="character" w:customStyle="1" w:styleId="46">
    <w:name w:val="02青少年正文 Char Char"/>
    <w:link w:val="47"/>
    <w:qFormat/>
    <w:uiPriority w:val="0"/>
    <w:rPr>
      <w:rFonts w:ascii="黑体" w:eastAsia="黑体"/>
      <w:kern w:val="2"/>
      <w:sz w:val="24"/>
      <w:lang w:val="en-US" w:eastAsia="zh-CN" w:bidi="ar-SA"/>
    </w:rPr>
  </w:style>
  <w:style w:type="paragraph" w:customStyle="1" w:styleId="47">
    <w:name w:val="02青少年正文"/>
    <w:basedOn w:val="1"/>
    <w:link w:val="46"/>
    <w:qFormat/>
    <w:uiPriority w:val="0"/>
    <w:pPr>
      <w:spacing w:after="156" w:afterLines="50" w:line="360" w:lineRule="auto"/>
      <w:ind w:left="350" w:leftChars="350" w:firstLine="200" w:firstLineChars="200"/>
    </w:pPr>
    <w:rPr>
      <w:rFonts w:ascii="黑体" w:eastAsia="黑体"/>
      <w:sz w:val="24"/>
    </w:rPr>
  </w:style>
  <w:style w:type="character" w:customStyle="1" w:styleId="48">
    <w:name w:val="01第一、二级标题 Char Char"/>
    <w:link w:val="45"/>
    <w:qFormat/>
    <w:uiPriority w:val="0"/>
    <w:rPr>
      <w:rFonts w:ascii="黑体" w:eastAsia="黑体"/>
      <w:b/>
      <w:kern w:val="2"/>
      <w:sz w:val="24"/>
      <w:lang w:val="en-US" w:eastAsia="zh-CN" w:bidi="ar-SA"/>
    </w:rPr>
  </w:style>
  <w:style w:type="character" w:customStyle="1" w:styleId="49">
    <w:name w:val="纯文本 Char"/>
    <w:link w:val="17"/>
    <w:qFormat/>
    <w:uiPriority w:val="0"/>
    <w:rPr>
      <w:rFonts w:ascii="宋体" w:hAnsi="Courier New" w:eastAsia="宋体" w:cs="Courier New"/>
      <w:kern w:val="2"/>
      <w:sz w:val="21"/>
      <w:szCs w:val="21"/>
      <w:lang w:val="en-US" w:eastAsia="zh-CN" w:bidi="ar-SA"/>
    </w:rPr>
  </w:style>
  <w:style w:type="character" w:customStyle="1" w:styleId="50">
    <w:name w:val="ourfont1"/>
    <w:qFormat/>
    <w:uiPriority w:val="0"/>
    <w:rPr>
      <w:rFonts w:hint="eastAsia" w:ascii="宋体" w:hAnsi="宋体" w:eastAsia="宋体"/>
      <w:sz w:val="18"/>
    </w:rPr>
  </w:style>
  <w:style w:type="character" w:customStyle="1" w:styleId="51">
    <w:name w:val="p1"/>
    <w:qFormat/>
    <w:uiPriority w:val="0"/>
    <w:rPr>
      <w:sz w:val="20"/>
      <w:szCs w:val="20"/>
    </w:rPr>
  </w:style>
  <w:style w:type="paragraph" w:customStyle="1" w:styleId="52">
    <w:name w:val="列出段落1"/>
    <w:basedOn w:val="1"/>
    <w:qFormat/>
    <w:uiPriority w:val="0"/>
    <w:pPr>
      <w:spacing w:line="320" w:lineRule="exact"/>
      <w:ind w:left="198" w:firstLine="420" w:firstLineChars="200"/>
    </w:pPr>
    <w:rPr>
      <w:rFonts w:ascii="Calibri" w:hAnsi="Calibri"/>
      <w:szCs w:val="22"/>
    </w:rPr>
  </w:style>
  <w:style w:type="paragraph" w:customStyle="1" w:styleId="53">
    <w:name w:val="Char Char1 Char Char Char Char Char Char Char Char"/>
    <w:basedOn w:val="1"/>
    <w:qFormat/>
    <w:uiPriority w:val="0"/>
    <w:pPr>
      <w:adjustRightInd w:val="0"/>
      <w:spacing w:line="360" w:lineRule="auto"/>
    </w:pPr>
    <w:rPr>
      <w:kern w:val="0"/>
      <w:sz w:val="24"/>
    </w:rPr>
  </w:style>
  <w:style w:type="paragraph" w:customStyle="1" w:styleId="54">
    <w:name w:val="列出段落2"/>
    <w:basedOn w:val="1"/>
    <w:qFormat/>
    <w:uiPriority w:val="34"/>
    <w:pPr>
      <w:spacing w:line="360" w:lineRule="auto"/>
      <w:ind w:firstLine="420" w:firstLineChars="200"/>
    </w:pPr>
    <w:rPr>
      <w:rFonts w:ascii="Calibri" w:hAnsi="Calibri"/>
      <w:sz w:val="24"/>
      <w:szCs w:val="22"/>
    </w:rPr>
  </w:style>
  <w:style w:type="paragraph" w:customStyle="1" w:styleId="55">
    <w:name w:val="样式2"/>
    <w:basedOn w:val="1"/>
    <w:qFormat/>
    <w:uiPriority w:val="0"/>
    <w:pPr>
      <w:spacing w:line="360" w:lineRule="auto"/>
    </w:pPr>
    <w:rPr>
      <w:rFonts w:ascii="宋体"/>
      <w:sz w:val="28"/>
    </w:rPr>
  </w:style>
  <w:style w:type="paragraph" w:customStyle="1" w:styleId="56">
    <w:name w:val="Char"/>
    <w:basedOn w:val="1"/>
    <w:qFormat/>
    <w:uiPriority w:val="0"/>
    <w:pPr>
      <w:adjustRightInd w:val="0"/>
      <w:spacing w:line="360" w:lineRule="auto"/>
    </w:pPr>
    <w:rPr>
      <w:kern w:val="0"/>
      <w:sz w:val="24"/>
    </w:rPr>
  </w:style>
  <w:style w:type="character" w:customStyle="1" w:styleId="57">
    <w:name w:val="正文文本缩进 2 Char"/>
    <w:link w:val="20"/>
    <w:qFormat/>
    <w:uiPriority w:val="0"/>
    <w:rPr>
      <w:rFonts w:eastAsia="仿宋_GB2312"/>
      <w:kern w:val="2"/>
      <w:sz w:val="28"/>
    </w:rPr>
  </w:style>
  <w:style w:type="character" w:customStyle="1" w:styleId="58">
    <w:name w:val="正文文本 Char"/>
    <w:link w:val="12"/>
    <w:qFormat/>
    <w:uiPriority w:val="0"/>
    <w:rPr>
      <w:rFonts w:ascii="仿宋体" w:eastAsia="仿宋体"/>
      <w:color w:val="FF0000"/>
      <w:kern w:val="2"/>
      <w:sz w:val="30"/>
    </w:rPr>
  </w:style>
  <w:style w:type="character" w:customStyle="1" w:styleId="59">
    <w:name w:val="正文文本 3 Char"/>
    <w:link w:val="11"/>
    <w:qFormat/>
    <w:uiPriority w:val="0"/>
    <w:rPr>
      <w:rFonts w:eastAsia="隶书"/>
      <w:b/>
      <w:kern w:val="2"/>
      <w:sz w:val="52"/>
    </w:rPr>
  </w:style>
  <w:style w:type="character" w:customStyle="1" w:styleId="60">
    <w:name w:val="称呼 Char"/>
    <w:link w:val="10"/>
    <w:qFormat/>
    <w:uiPriority w:val="0"/>
    <w:rPr>
      <w:kern w:val="2"/>
      <w:sz w:val="28"/>
    </w:rPr>
  </w:style>
  <w:style w:type="character" w:customStyle="1" w:styleId="61">
    <w:name w:val="标题 5 Char"/>
    <w:link w:val="6"/>
    <w:qFormat/>
    <w:uiPriority w:val="0"/>
    <w:rPr>
      <w:sz w:val="24"/>
    </w:rPr>
  </w:style>
  <w:style w:type="paragraph" w:customStyle="1" w:styleId="62">
    <w:name w:val="样式 标题 4 +"/>
    <w:basedOn w:val="5"/>
    <w:qFormat/>
    <w:uiPriority w:val="0"/>
    <w:pPr>
      <w:keepNext w:val="0"/>
      <w:keepLines w:val="0"/>
      <w:adjustRightInd w:val="0"/>
      <w:spacing w:before="50" w:beforeLines="50" w:after="50" w:afterLines="50"/>
      <w:ind w:left="142"/>
      <w:jc w:val="left"/>
      <w:textAlignment w:val="center"/>
    </w:pPr>
    <w:rPr>
      <w:rFonts w:ascii="Times New Roman" w:hAnsi="Times New Roman" w:cs="宋体"/>
      <w:bCs w:val="0"/>
      <w:kern w:val="0"/>
      <w:sz w:val="21"/>
      <w:szCs w:val="20"/>
      <w:lang w:val="zh-CN"/>
    </w:rPr>
  </w:style>
  <w:style w:type="character" w:customStyle="1" w:styleId="63">
    <w:name w:val="样式 (西文) 宋体 小四 黑色"/>
    <w:qFormat/>
    <w:uiPriority w:val="0"/>
    <w:rPr>
      <w:rFonts w:ascii="宋体" w:hAnsi="宋体" w:eastAsia="宋体"/>
      <w:color w:val="000000"/>
      <w:sz w:val="21"/>
    </w:rPr>
  </w:style>
  <w:style w:type="character" w:customStyle="1" w:styleId="64">
    <w:name w:val="页眉 Char"/>
    <w:link w:val="23"/>
    <w:qFormat/>
    <w:uiPriority w:val="99"/>
    <w:rPr>
      <w:kern w:val="2"/>
      <w:sz w:val="18"/>
    </w:rPr>
  </w:style>
  <w:style w:type="paragraph" w:customStyle="1" w:styleId="65">
    <w:name w:val="修订1"/>
    <w:hidden/>
    <w:qFormat/>
    <w:uiPriority w:val="71"/>
    <w:rPr>
      <w:rFonts w:ascii="Times New Roman" w:hAnsi="Times New Roman" w:eastAsia="宋体" w:cs="Times New Roman"/>
      <w:kern w:val="2"/>
      <w:sz w:val="21"/>
      <w:lang w:val="en-US" w:eastAsia="zh-CN" w:bidi="ar-SA"/>
    </w:rPr>
  </w:style>
  <w:style w:type="character" w:customStyle="1" w:styleId="66">
    <w:name w:val="批注文字 Char"/>
    <w:basedOn w:val="36"/>
    <w:link w:val="9"/>
    <w:semiHidden/>
    <w:qFormat/>
    <w:uiPriority w:val="99"/>
    <w:rPr>
      <w:kern w:val="2"/>
      <w:sz w:val="21"/>
    </w:rPr>
  </w:style>
  <w:style w:type="character" w:customStyle="1" w:styleId="67">
    <w:name w:val="批注主题 Char"/>
    <w:basedOn w:val="66"/>
    <w:link w:val="33"/>
    <w:semiHidden/>
    <w:qFormat/>
    <w:uiPriority w:val="99"/>
    <w:rPr>
      <w:b/>
      <w:bCs/>
      <w:kern w:val="2"/>
      <w:sz w:val="21"/>
    </w:rPr>
  </w:style>
  <w:style w:type="character" w:customStyle="1" w:styleId="68">
    <w:name w:val="标题 2 Char"/>
    <w:link w:val="3"/>
    <w:qFormat/>
    <w:uiPriority w:val="0"/>
    <w:rPr>
      <w:rFonts w:ascii="Arial" w:hAnsi="Arial" w:eastAsia="黑体"/>
      <w:b/>
      <w:bCs/>
      <w:sz w:val="32"/>
      <w:szCs w:val="32"/>
    </w:rPr>
  </w:style>
  <w:style w:type="paragraph" w:customStyle="1" w:styleId="69">
    <w:name w:val="List Paragraph"/>
    <w:basedOn w:val="1"/>
    <w:qFormat/>
    <w:uiPriority w:val="34"/>
    <w:pPr>
      <w:ind w:firstLine="420" w:firstLineChars="200"/>
    </w:pPr>
  </w:style>
  <w:style w:type="character" w:customStyle="1" w:styleId="70">
    <w:name w:val="正文文本缩进 字符"/>
    <w:basedOn w:val="36"/>
    <w:link w:val="13"/>
    <w:qFormat/>
    <w:uiPriority w:val="0"/>
    <w:rPr>
      <w:kern w:val="2"/>
      <w:sz w:val="28"/>
      <w:szCs w:val="24"/>
    </w:rPr>
  </w:style>
  <w:style w:type="character" w:customStyle="1" w:styleId="71">
    <w:name w:val="正文文本缩进 2 字符"/>
    <w:basedOn w:val="36"/>
    <w:link w:val="20"/>
    <w:qFormat/>
    <w:uiPriority w:val="0"/>
    <w:rPr>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2CE57-40CA-478A-A20B-755D83F63218}">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6827</Words>
  <Characters>7171</Characters>
  <Lines>108</Lines>
  <Paragraphs>30</Paragraphs>
  <TotalTime>1</TotalTime>
  <ScaleCrop>false</ScaleCrop>
  <LinksUpToDate>false</LinksUpToDate>
  <CharactersWithSpaces>8132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2016-07-21T05:08:00Z</dcterms:created>
  <dc:creator>levono</dc:creator>
  <cp:lastModifiedBy>分界洲人力资源部</cp:lastModifiedBy>
  <cp:lastPrinted>2021-07-28T03:30:00Z</cp:lastPrinted>
  <dcterms:modified xsi:type="dcterms:W3CDTF">2023-12-03T03:44:22Z</dcterms:modified>
  <dc:title>项目报建号：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F4BC500CD2E34E0FA039A5D6308A219C_13</vt:lpwstr>
  </property>
</Properties>
</file>