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4E809">
      <w:pPr>
        <w:pStyle w:val="11"/>
        <w:spacing w:line="1000" w:lineRule="exact"/>
        <w:textAlignment w:val="center"/>
        <w:rPr>
          <w:rFonts w:ascii="宋体" w:hAnsi="宋体" w:eastAsia="宋体"/>
          <w:b w:val="0"/>
          <w:color w:val="auto"/>
          <w:szCs w:val="52"/>
        </w:rPr>
      </w:pPr>
      <w:bookmarkStart w:id="36" w:name="_GoBack"/>
      <w:bookmarkEnd w:id="36"/>
    </w:p>
    <w:p w14:paraId="73BEDE58">
      <w:pPr>
        <w:pStyle w:val="11"/>
        <w:spacing w:line="1000" w:lineRule="exact"/>
        <w:textAlignment w:val="center"/>
        <w:rPr>
          <w:rFonts w:ascii="宋体" w:hAnsi="宋体" w:eastAsia="宋体"/>
          <w:b w:val="0"/>
          <w:color w:val="auto"/>
          <w:sz w:val="36"/>
          <w:szCs w:val="36"/>
        </w:rPr>
      </w:pPr>
    </w:p>
    <w:p w14:paraId="0DCAFE43">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14:paraId="0B64C72D">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lang w:eastAsia="zh-CN"/>
        </w:rPr>
        <w:t>2025</w:t>
      </w:r>
      <w:r>
        <w:rPr>
          <w:rFonts w:hint="eastAsia" w:ascii="宋体" w:hAnsi="宋体" w:eastAsia="宋体"/>
          <w:color w:val="auto"/>
          <w:sz w:val="36"/>
          <w:szCs w:val="36"/>
        </w:rPr>
        <w:t>年度</w:t>
      </w:r>
      <w:r>
        <w:rPr>
          <w:rFonts w:hint="eastAsia" w:ascii="宋体" w:hAnsi="宋体" w:eastAsia="宋体"/>
          <w:color w:val="auto"/>
          <w:sz w:val="36"/>
          <w:szCs w:val="36"/>
          <w:lang w:eastAsia="zh-CN"/>
        </w:rPr>
        <w:t>广告制作</w:t>
      </w:r>
      <w:r>
        <w:rPr>
          <w:rFonts w:hint="eastAsia" w:ascii="宋体" w:hAnsi="宋体" w:eastAsia="宋体"/>
          <w:color w:val="auto"/>
          <w:sz w:val="36"/>
          <w:szCs w:val="36"/>
        </w:rPr>
        <w:t>项目</w:t>
      </w:r>
    </w:p>
    <w:p w14:paraId="4DB7653D">
      <w:pPr>
        <w:pStyle w:val="11"/>
        <w:spacing w:line="1000" w:lineRule="exact"/>
        <w:textAlignment w:val="center"/>
        <w:rPr>
          <w:rFonts w:ascii="宋体" w:hAnsi="宋体" w:eastAsia="宋体"/>
          <w:color w:val="auto"/>
          <w:sz w:val="36"/>
          <w:szCs w:val="36"/>
        </w:rPr>
      </w:pPr>
    </w:p>
    <w:p w14:paraId="6467A2F3">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14:paraId="0B1A9EF3">
      <w:pPr>
        <w:pStyle w:val="11"/>
        <w:spacing w:line="1000" w:lineRule="exact"/>
        <w:jc w:val="both"/>
        <w:textAlignment w:val="center"/>
        <w:rPr>
          <w:rFonts w:ascii="宋体" w:hAnsi="宋体" w:eastAsia="宋体"/>
          <w:b w:val="0"/>
          <w:color w:val="auto"/>
          <w:sz w:val="36"/>
          <w:szCs w:val="36"/>
        </w:rPr>
      </w:pPr>
    </w:p>
    <w:p w14:paraId="3C735F1D">
      <w:pPr>
        <w:pStyle w:val="11"/>
        <w:spacing w:line="1000" w:lineRule="exact"/>
        <w:jc w:val="both"/>
        <w:textAlignment w:val="center"/>
        <w:rPr>
          <w:rFonts w:ascii="宋体" w:hAnsi="宋体" w:eastAsia="宋体"/>
          <w:b w:val="0"/>
          <w:color w:val="auto"/>
          <w:sz w:val="36"/>
          <w:szCs w:val="36"/>
        </w:rPr>
      </w:pPr>
    </w:p>
    <w:p w14:paraId="2C6F5308">
      <w:pPr>
        <w:pStyle w:val="11"/>
        <w:spacing w:line="1000" w:lineRule="exact"/>
        <w:jc w:val="both"/>
        <w:textAlignment w:val="center"/>
        <w:rPr>
          <w:rFonts w:ascii="宋体" w:hAnsi="宋体" w:eastAsia="宋体"/>
          <w:b w:val="0"/>
          <w:color w:val="auto"/>
          <w:sz w:val="36"/>
          <w:szCs w:val="36"/>
        </w:rPr>
      </w:pPr>
    </w:p>
    <w:p w14:paraId="5CC2D741">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14:paraId="65037678">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14:paraId="0EEB4E56">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五</w:t>
      </w:r>
      <w:r>
        <w:rPr>
          <w:rFonts w:ascii="宋体" w:hAnsi="宋体"/>
          <w:color w:val="auto"/>
          <w:sz w:val="24"/>
          <w:szCs w:val="24"/>
        </w:rPr>
        <w:t>年</w:t>
      </w:r>
      <w:r>
        <w:rPr>
          <w:rFonts w:hint="eastAsia" w:ascii="宋体" w:hAnsi="宋体"/>
          <w:color w:val="auto"/>
          <w:sz w:val="24"/>
          <w:szCs w:val="24"/>
          <w:lang w:val="en-US" w:eastAsia="zh-CN"/>
        </w:rPr>
        <w:t>一</w:t>
      </w:r>
      <w:r>
        <w:rPr>
          <w:rFonts w:ascii="宋体" w:hAnsi="宋体"/>
          <w:color w:val="auto"/>
          <w:sz w:val="24"/>
          <w:szCs w:val="24"/>
        </w:rPr>
        <w:t>月</w:t>
      </w:r>
    </w:p>
    <w:p w14:paraId="67A91EE0">
      <w:pPr>
        <w:spacing w:line="560" w:lineRule="exact"/>
        <w:ind w:left="284" w:right="284"/>
        <w:jc w:val="center"/>
        <w:textAlignment w:val="center"/>
        <w:rPr>
          <w:rFonts w:ascii="宋体" w:hAnsi="宋体"/>
          <w:color w:val="auto"/>
          <w:sz w:val="32"/>
          <w:szCs w:val="32"/>
        </w:rPr>
      </w:pPr>
    </w:p>
    <w:p w14:paraId="040C0A12">
      <w:pPr>
        <w:spacing w:line="560" w:lineRule="exact"/>
        <w:ind w:right="284"/>
        <w:textAlignment w:val="center"/>
        <w:rPr>
          <w:rFonts w:ascii="宋体" w:hAnsi="宋体"/>
          <w:b/>
          <w:color w:val="auto"/>
          <w:sz w:val="36"/>
        </w:rPr>
      </w:pPr>
    </w:p>
    <w:p w14:paraId="70022AD2">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14:paraId="66211237">
      <w:pPr>
        <w:spacing w:line="560" w:lineRule="exact"/>
        <w:ind w:left="284" w:right="284"/>
        <w:jc w:val="center"/>
        <w:textAlignment w:val="center"/>
        <w:rPr>
          <w:b/>
          <w:color w:val="auto"/>
          <w:sz w:val="36"/>
        </w:rPr>
      </w:pPr>
      <w:r>
        <w:rPr>
          <w:b/>
          <w:color w:val="auto"/>
          <w:sz w:val="44"/>
          <w:szCs w:val="44"/>
        </w:rPr>
        <w:t>目  录</w:t>
      </w:r>
    </w:p>
    <w:p w14:paraId="3586E219">
      <w:pPr>
        <w:spacing w:after="240" w:afterLines="100" w:line="560" w:lineRule="exact"/>
        <w:ind w:left="284" w:right="284"/>
        <w:jc w:val="center"/>
        <w:textAlignment w:val="center"/>
        <w:rPr>
          <w:b/>
          <w:color w:val="auto"/>
          <w:sz w:val="36"/>
        </w:rPr>
      </w:pPr>
    </w:p>
    <w:p w14:paraId="0F5E5B39">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ascii="宋体" w:hAnsi="宋体" w:cs="宋体"/>
          <w:b w:val="0"/>
          <w:bCs w:val="0"/>
          <w:caps w:val="0"/>
          <w:sz w:val="28"/>
          <w:szCs w:val="48"/>
          <w:lang w:val="en-US" w:eastAsia="zh-CN"/>
        </w:rPr>
        <w:t>投标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14:paraId="00FA16C7">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14:paraId="338F539C">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14:paraId="231784FE">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14:paraId="62210067">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14:paraId="17BB37D4">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14:paraId="5D0B8061">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14:paraId="1EB8DA37">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28947"/>
      <w:bookmarkStart w:id="1" w:name="_Toc456705011"/>
    </w:p>
    <w:p w14:paraId="62614A07">
      <w:pPr>
        <w:pStyle w:val="2"/>
      </w:pPr>
      <w:bookmarkStart w:id="2" w:name="_Toc21050"/>
      <w:r>
        <w:rPr>
          <w:rFonts w:hint="eastAsia"/>
          <w:lang w:val="en-US" w:eastAsia="zh-CN"/>
        </w:rPr>
        <w:t>投标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14:paraId="33895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14:paraId="5D545F12">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14:paraId="597C1335">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14:paraId="44DD9921">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14:paraId="5D80C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14:paraId="7DFBAEC1">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0A7BDBC7">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14:paraId="3F2B3F43">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lang w:eastAsia="zh-CN"/>
              </w:rPr>
              <w:t>2025</w:t>
            </w:r>
            <w:r>
              <w:rPr>
                <w:rFonts w:hint="eastAsia" w:ascii="华文中宋" w:hAnsi="华文中宋" w:eastAsia="华文中宋"/>
                <w:szCs w:val="20"/>
              </w:rPr>
              <w:t>年度</w:t>
            </w:r>
            <w:r>
              <w:rPr>
                <w:rFonts w:hint="eastAsia" w:ascii="华文中宋" w:hAnsi="华文中宋" w:eastAsia="华文中宋"/>
                <w:szCs w:val="20"/>
                <w:u w:val="single"/>
                <w:lang w:eastAsia="zh-CN"/>
              </w:rPr>
              <w:t>广告制作</w:t>
            </w:r>
            <w:r>
              <w:rPr>
                <w:rFonts w:hint="eastAsia" w:ascii="华文中宋" w:hAnsi="华文中宋" w:eastAsia="华文中宋"/>
                <w:szCs w:val="20"/>
              </w:rPr>
              <w:t>项目</w:t>
            </w:r>
          </w:p>
        </w:tc>
      </w:tr>
      <w:tr w14:paraId="50FD5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14:paraId="26D7A26E">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4CFEA7F4">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14:paraId="30D69012">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2025年度广告制作项目</w:t>
            </w:r>
          </w:p>
          <w:p w14:paraId="271925E0">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14:paraId="49AF0CB8">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eastAsia="宋体"/>
                <w:color w:val="auto"/>
                <w:sz w:val="21"/>
                <w:szCs w:val="21"/>
                <w:lang w:val="en-US" w:eastAsia="zh-CN"/>
              </w:rPr>
            </w:pPr>
            <w:r>
              <w:rPr>
                <w:rFonts w:hint="default"/>
                <w:color w:val="auto"/>
                <w:sz w:val="21"/>
                <w:szCs w:val="21"/>
              </w:rPr>
              <w:t>标的名称：</w:t>
            </w:r>
            <w:r>
              <w:rPr>
                <w:rFonts w:hint="eastAsia"/>
                <w:color w:val="auto"/>
                <w:sz w:val="21"/>
                <w:szCs w:val="21"/>
                <w:lang w:val="en-US" w:eastAsia="zh-CN"/>
              </w:rPr>
              <w:t>分界洲岛景区广告制作</w:t>
            </w:r>
          </w:p>
          <w:p w14:paraId="33E8AA5B">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含公告牌、标识牌、节日氛围、宣传广告等制作</w:t>
            </w:r>
          </w:p>
          <w:p w14:paraId="5FD77AEE">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预算金额：约人民币45万元/年</w:t>
            </w:r>
          </w:p>
          <w:p w14:paraId="704047D6">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中标后签订合同之日起至2025年12月31日。</w:t>
            </w:r>
          </w:p>
        </w:tc>
      </w:tr>
      <w:tr w14:paraId="508F5D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14:paraId="4FD94FC4">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14:paraId="6E00E167">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14:paraId="712C579B">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14:paraId="52CC8E18">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14:paraId="21739965">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联系人：</w:t>
            </w:r>
            <w:r>
              <w:rPr>
                <w:rFonts w:hint="eastAsia"/>
                <w:color w:val="auto"/>
                <w:sz w:val="21"/>
                <w:szCs w:val="21"/>
                <w:lang w:val="en-US" w:eastAsia="zh-CN"/>
              </w:rPr>
              <w:t>符浩婷</w:t>
            </w:r>
          </w:p>
          <w:p w14:paraId="3064667F">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14:paraId="674527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5EAF9849">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316897B6">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14:paraId="703E81C3">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14:paraId="17AFAD05">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14:paraId="16448189">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14:paraId="5C158052">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14:paraId="533062A5">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14:paraId="4A0691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14:paraId="034497E4">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5B7C0B88">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14:paraId="70DD45BD">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14:paraId="07A32F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14:paraId="67C94291">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42327497">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14:paraId="6E3620C7">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14:paraId="49A063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4B1909CF">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475550C7">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14:paraId="077ADCF1">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14:paraId="55AE19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4D63B2D5">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7F1185F6">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14:paraId="004CA97F">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14:paraId="1A61B4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14:paraId="1FA5BCEB">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2227DE33">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14:paraId="1390F2DA">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14:paraId="5452B5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14:paraId="0BD62F47">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6A64476B">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14:paraId="02566A36">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14:paraId="418C19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14:paraId="29601707">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1401E1DF">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14:paraId="0FED6882">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14:paraId="501A67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7DFD9B31">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49CB70DB">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14:paraId="2B1FFF74">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highlight w:val="yellow"/>
              </w:rPr>
              <w:t>至</w:t>
            </w:r>
            <w:r>
              <w:rPr>
                <w:rFonts w:hint="eastAsia"/>
                <w:color w:val="auto"/>
                <w:sz w:val="21"/>
                <w:szCs w:val="21"/>
                <w:highlight w:val="yellow"/>
                <w:u w:val="single"/>
                <w:lang w:val="en-US" w:eastAsia="zh-CN"/>
              </w:rPr>
              <w:t>2025</w:t>
            </w:r>
            <w:r>
              <w:rPr>
                <w:rFonts w:hint="default"/>
                <w:color w:val="auto"/>
                <w:sz w:val="21"/>
                <w:szCs w:val="21"/>
                <w:highlight w:val="yellow"/>
              </w:rPr>
              <w:t>年</w:t>
            </w:r>
            <w:r>
              <w:rPr>
                <w:rFonts w:hint="eastAsia"/>
                <w:color w:val="auto"/>
                <w:sz w:val="21"/>
                <w:szCs w:val="21"/>
                <w:highlight w:val="yellow"/>
                <w:u w:val="single"/>
                <w:lang w:val="en-US" w:eastAsia="zh-CN"/>
              </w:rPr>
              <w:t xml:space="preserve"> 1 </w:t>
            </w:r>
            <w:r>
              <w:rPr>
                <w:rFonts w:hint="default"/>
                <w:color w:val="auto"/>
                <w:sz w:val="21"/>
                <w:szCs w:val="21"/>
                <w:highlight w:val="yellow"/>
              </w:rPr>
              <w:t>月</w:t>
            </w:r>
            <w:r>
              <w:rPr>
                <w:rFonts w:hint="eastAsia"/>
                <w:color w:val="auto"/>
                <w:sz w:val="21"/>
                <w:szCs w:val="21"/>
                <w:highlight w:val="yellow"/>
                <w:u w:val="single"/>
                <w:lang w:val="en-US" w:eastAsia="zh-CN"/>
              </w:rPr>
              <w:t xml:space="preserve"> 23 </w:t>
            </w:r>
            <w:r>
              <w:rPr>
                <w:rFonts w:hint="default"/>
                <w:color w:val="auto"/>
                <w:sz w:val="21"/>
                <w:szCs w:val="21"/>
                <w:highlight w:val="yellow"/>
              </w:rPr>
              <w:t>日</w:t>
            </w:r>
          </w:p>
          <w:p w14:paraId="011A16CC">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eastAsia" w:eastAsia="宋体"/>
                <w:color w:val="auto"/>
                <w:sz w:val="21"/>
                <w:szCs w:val="21"/>
                <w:lang w:eastAsia="zh-CN"/>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none"/>
                <w:lang w:val="en-US" w:eastAsia="zh-CN"/>
              </w:rPr>
              <w:t>符浩婷</w:t>
            </w:r>
          </w:p>
        </w:tc>
      </w:tr>
      <w:tr w14:paraId="154DE3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36AAE89D">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0683E7DC">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14:paraId="15509481">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14:paraId="270DBA88">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14:paraId="508039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14:paraId="5A889580">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1495976A">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14:paraId="09E833EC">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highlight w:val="yellow"/>
                <w:u w:val="single"/>
                <w:lang w:val="en-US" w:eastAsia="zh-CN"/>
              </w:rPr>
              <w:t>2025</w:t>
            </w:r>
            <w:r>
              <w:rPr>
                <w:rFonts w:hint="default"/>
                <w:color w:val="auto"/>
                <w:sz w:val="21"/>
                <w:szCs w:val="21"/>
                <w:highlight w:val="yellow"/>
              </w:rPr>
              <w:t>年</w:t>
            </w:r>
            <w:r>
              <w:rPr>
                <w:rFonts w:hint="eastAsia"/>
                <w:color w:val="auto"/>
                <w:sz w:val="21"/>
                <w:szCs w:val="21"/>
                <w:highlight w:val="yellow"/>
                <w:u w:val="single"/>
                <w:lang w:val="en-US" w:eastAsia="zh-CN"/>
              </w:rPr>
              <w:t xml:space="preserve"> 1 </w:t>
            </w:r>
            <w:r>
              <w:rPr>
                <w:rFonts w:hint="default"/>
                <w:color w:val="auto"/>
                <w:sz w:val="21"/>
                <w:szCs w:val="21"/>
                <w:highlight w:val="yellow"/>
              </w:rPr>
              <w:t>月</w:t>
            </w:r>
            <w:r>
              <w:rPr>
                <w:rFonts w:hint="eastAsia"/>
                <w:color w:val="auto"/>
                <w:sz w:val="21"/>
                <w:szCs w:val="21"/>
                <w:highlight w:val="yellow"/>
                <w:u w:val="single"/>
                <w:lang w:val="en-US" w:eastAsia="zh-CN"/>
              </w:rPr>
              <w:t xml:space="preserve"> 23 </w:t>
            </w:r>
            <w:r>
              <w:rPr>
                <w:rFonts w:hint="default"/>
                <w:color w:val="auto"/>
                <w:sz w:val="21"/>
                <w:szCs w:val="21"/>
                <w:highlight w:val="yellow"/>
              </w:rPr>
              <w:t>日下午</w:t>
            </w:r>
            <w:r>
              <w:rPr>
                <w:rFonts w:hint="eastAsia"/>
                <w:color w:val="auto"/>
                <w:sz w:val="21"/>
                <w:szCs w:val="21"/>
                <w:highlight w:val="yellow"/>
                <w:u w:val="single"/>
                <w:lang w:val="en-US" w:eastAsia="zh-CN"/>
              </w:rPr>
              <w:t xml:space="preserve"> 17 </w:t>
            </w:r>
            <w:r>
              <w:rPr>
                <w:rFonts w:hint="default"/>
                <w:color w:val="auto"/>
                <w:sz w:val="21"/>
                <w:szCs w:val="21"/>
                <w:highlight w:val="yellow"/>
              </w:rPr>
              <w:t>时</w:t>
            </w:r>
          </w:p>
          <w:p w14:paraId="69B276D0">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highlight w:val="yellow"/>
                <w:u w:val="single"/>
                <w:lang w:val="en-US" w:eastAsia="zh-CN"/>
              </w:rPr>
              <w:t>2025</w:t>
            </w:r>
            <w:r>
              <w:rPr>
                <w:rFonts w:hint="default"/>
                <w:color w:val="auto"/>
                <w:sz w:val="21"/>
                <w:szCs w:val="21"/>
                <w:highlight w:val="yellow"/>
              </w:rPr>
              <w:t>年</w:t>
            </w:r>
            <w:r>
              <w:rPr>
                <w:rFonts w:hint="eastAsia"/>
                <w:color w:val="auto"/>
                <w:sz w:val="21"/>
                <w:szCs w:val="21"/>
                <w:highlight w:val="yellow"/>
                <w:u w:val="single"/>
                <w:lang w:val="en-US" w:eastAsia="zh-CN"/>
              </w:rPr>
              <w:t xml:space="preserve"> 1 </w:t>
            </w:r>
            <w:r>
              <w:rPr>
                <w:rFonts w:hint="default"/>
                <w:color w:val="auto"/>
                <w:sz w:val="21"/>
                <w:szCs w:val="21"/>
                <w:highlight w:val="yellow"/>
              </w:rPr>
              <w:t>月</w:t>
            </w:r>
            <w:r>
              <w:rPr>
                <w:rFonts w:hint="eastAsia"/>
                <w:color w:val="auto"/>
                <w:sz w:val="21"/>
                <w:szCs w:val="21"/>
                <w:highlight w:val="yellow"/>
                <w:u w:val="single"/>
                <w:lang w:val="en-US" w:eastAsia="zh-CN"/>
              </w:rPr>
              <w:t xml:space="preserve"> 24 </w:t>
            </w:r>
            <w:r>
              <w:rPr>
                <w:rFonts w:hint="default"/>
                <w:color w:val="auto"/>
                <w:sz w:val="21"/>
                <w:szCs w:val="21"/>
                <w:highlight w:val="yellow"/>
              </w:rPr>
              <w:t>日</w:t>
            </w:r>
          </w:p>
          <w:p w14:paraId="420C3D41">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14:paraId="092E932A">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14:paraId="0D7E2408">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lang w:val="en-US" w:eastAsia="zh-CN"/>
              </w:rPr>
            </w:pPr>
            <w:r>
              <w:rPr>
                <w:rFonts w:hint="eastAsia"/>
                <w:color w:val="auto"/>
                <w:sz w:val="21"/>
                <w:szCs w:val="21"/>
                <w:u w:val="single"/>
                <w:lang w:eastAsia="zh-CN"/>
              </w:rPr>
              <w:t>收件人：</w:t>
            </w:r>
            <w:r>
              <w:rPr>
                <w:rFonts w:hint="eastAsia"/>
                <w:color w:val="auto"/>
                <w:sz w:val="21"/>
                <w:szCs w:val="21"/>
                <w:u w:val="single"/>
                <w:lang w:val="en-US" w:eastAsia="zh-CN"/>
              </w:rPr>
              <w:t>符浩婷</w:t>
            </w:r>
            <w:r>
              <w:rPr>
                <w:rFonts w:hint="eastAsia"/>
                <w:color w:val="auto"/>
                <w:sz w:val="21"/>
                <w:szCs w:val="21"/>
                <w:u w:val="single"/>
                <w:lang w:eastAsia="zh-CN"/>
              </w:rPr>
              <w:t>；电话：</w:t>
            </w:r>
            <w:r>
              <w:rPr>
                <w:rFonts w:hint="eastAsia"/>
                <w:color w:val="auto"/>
                <w:sz w:val="21"/>
                <w:szCs w:val="21"/>
                <w:u w:val="single"/>
                <w:lang w:val="en-US" w:eastAsia="zh-CN"/>
              </w:rPr>
              <w:t>13215821473</w:t>
            </w:r>
          </w:p>
          <w:p w14:paraId="72302C2D">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14:paraId="127153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62E54A43">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58B79AE1">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14:paraId="76195127">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14:paraId="737B1395">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14:paraId="030D9176">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14:paraId="5108CD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0F34BC36">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3C9BCADB">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14:paraId="6F732F5F">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14:paraId="382284C1">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14:paraId="0AC8C3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393F6E93">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59BE4F78">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14:paraId="2771AC5E">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14:paraId="1780A8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227944CB">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5677721A">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14:paraId="0616C691">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14:paraId="0943E9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14:paraId="7BEC7840">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4E8C84D7">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14:paraId="2AA3322D">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14:paraId="07B5496C">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14:paraId="45E0ECB5">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14:paraId="1D9F6738">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14:paraId="1FC2D321">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14:paraId="11150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14:paraId="1AD7F857">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4AF915C2">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14:paraId="1D9972C4">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14:paraId="21F9E6EF">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14:paraId="21C22522">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14:paraId="56800ABD">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14:paraId="3CE3B222">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14:paraId="1F67D039">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14:paraId="6CF082CE">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14:paraId="1D22EE46">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14:paraId="75133D8B">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14:paraId="5CDD1B74">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14:paraId="2B5A4834">
            <w:pPr>
              <w:keepNext w:val="0"/>
              <w:keepLines w:val="0"/>
              <w:suppressLineNumbers w:val="0"/>
              <w:spacing w:before="0" w:beforeAutospacing="0" w:after="0" w:afterAutospacing="0"/>
              <w:ind w:left="0" w:right="0"/>
              <w:jc w:val="left"/>
              <w:rPr>
                <w:rFonts w:hint="default"/>
                <w:szCs w:val="21"/>
              </w:rPr>
            </w:pPr>
          </w:p>
        </w:tc>
      </w:tr>
      <w:tr w14:paraId="795E4D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14:paraId="01FD281D">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14:paraId="0EDCC99A">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14:paraId="1FBD2B5E">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14:paraId="1505DB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14:paraId="20AF8B6F">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14:paraId="7DA5AE99">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14:paraId="70F5DD61">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14:paraId="6B9A88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14:paraId="610F6C0E">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14:paraId="507114A4">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14:paraId="37992CDD">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14:paraId="2E5E2841">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14:paraId="4A372BAB">
      <w:pPr>
        <w:pStyle w:val="2"/>
      </w:pPr>
      <w:bookmarkStart w:id="5" w:name="_Toc12757"/>
      <w:r>
        <w:t>一、</w:t>
      </w:r>
      <w:r>
        <w:rPr>
          <w:rFonts w:hint="eastAsia"/>
        </w:rPr>
        <w:t>项目</w:t>
      </w:r>
      <w:r>
        <w:t>概述</w:t>
      </w:r>
      <w:bookmarkEnd w:id="3"/>
      <w:bookmarkEnd w:id="4"/>
      <w:bookmarkEnd w:id="5"/>
    </w:p>
    <w:p w14:paraId="163D24AF">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2025年度广告制作项目</w:t>
      </w:r>
    </w:p>
    <w:p w14:paraId="3BC4E147">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14:paraId="3153D241">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广告制作</w:t>
      </w:r>
    </w:p>
    <w:p w14:paraId="26961A2F">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14:paraId="629DC9D2">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b w:val="0"/>
          <w:bCs/>
          <w:color w:val="auto"/>
          <w:sz w:val="28"/>
          <w:szCs w:val="28"/>
          <w:lang w:val="en-US" w:eastAsia="zh-CN"/>
        </w:rPr>
        <w:t>包括但不限于景区节日氛围制作及布置，宣传广告设计与制作，景区公告牌、标示牌等设计与制作</w:t>
      </w:r>
      <w:r>
        <w:rPr>
          <w:rFonts w:hint="eastAsia" w:ascii="宋体" w:hAnsi="宋体" w:cs="宋体"/>
          <w:b w:val="0"/>
          <w:bCs/>
          <w:sz w:val="28"/>
          <w:szCs w:val="28"/>
          <w:lang w:val="en-US" w:eastAsia="zh-CN"/>
        </w:rPr>
        <w:t>。</w:t>
      </w:r>
    </w:p>
    <w:p w14:paraId="0684474F">
      <w:pPr>
        <w:numPr>
          <w:ilvl w:val="-1"/>
          <w:numId w:val="0"/>
        </w:numPr>
        <w:spacing w:after="240" w:afterLines="100" w:line="360" w:lineRule="auto"/>
        <w:ind w:left="0" w:firstLine="0"/>
        <w:textAlignment w:val="center"/>
        <w:rPr>
          <w:color w:val="auto"/>
          <w:sz w:val="28"/>
          <w:szCs w:val="28"/>
        </w:rPr>
      </w:pPr>
    </w:p>
    <w:p w14:paraId="35B6023E">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456705013"/>
      <w:bookmarkStart w:id="7" w:name="_Toc3342"/>
      <w:bookmarkStart w:id="8" w:name="_Toc20097"/>
      <w:r>
        <w:rPr>
          <w:rStyle w:val="41"/>
        </w:rPr>
        <w:t>二、</w:t>
      </w:r>
      <w:r>
        <w:rPr>
          <w:rStyle w:val="41"/>
          <w:rFonts w:hint="eastAsia"/>
        </w:rPr>
        <w:t>投标</w:t>
      </w:r>
      <w:r>
        <w:rPr>
          <w:rStyle w:val="41"/>
        </w:rPr>
        <w:t>须知</w:t>
      </w:r>
      <w:bookmarkEnd w:id="6"/>
      <w:bookmarkEnd w:id="7"/>
      <w:bookmarkEnd w:id="8"/>
    </w:p>
    <w:p w14:paraId="7A57F2C1">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14:paraId="3EA1E3B9">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val="en-US" w:eastAsia="zh-CN"/>
        </w:rPr>
        <w:t>招标范围为分界洲岛景区所有宣传、广告、氛围及其他零星项目设计与制作。</w:t>
      </w:r>
      <w:r>
        <w:rPr>
          <w:rFonts w:hint="eastAsia"/>
          <w:color w:val="auto"/>
          <w:sz w:val="28"/>
          <w:szCs w:val="28"/>
          <w:lang w:eastAsia="zh-CN"/>
        </w:rPr>
        <w:t>中标人通过与招标人签订《</w:t>
      </w:r>
      <w:r>
        <w:rPr>
          <w:rFonts w:hint="eastAsia"/>
          <w:color w:val="auto"/>
          <w:sz w:val="28"/>
          <w:szCs w:val="28"/>
          <w:lang w:val="en-US" w:eastAsia="zh-CN"/>
        </w:rPr>
        <w:t>广告制作</w:t>
      </w:r>
      <w:r>
        <w:rPr>
          <w:rFonts w:hint="eastAsia"/>
          <w:color w:val="auto"/>
          <w:sz w:val="28"/>
          <w:szCs w:val="28"/>
          <w:lang w:eastAsia="zh-CN"/>
        </w:rPr>
        <w:t>合同》，</w:t>
      </w:r>
      <w:r>
        <w:rPr>
          <w:rFonts w:hint="eastAsia"/>
          <w:color w:val="auto"/>
          <w:sz w:val="28"/>
          <w:szCs w:val="28"/>
          <w:lang w:val="en-US" w:eastAsia="zh-CN"/>
        </w:rPr>
        <w:t>招标人将根据实际需求，在合同有效期内根据需求向中标人分批次下制作单，中标人通过双方协商一致的制作方式、制作期限提供制作成果，双方根据合同约定和双方认可的报价进行结算。</w:t>
      </w:r>
    </w:p>
    <w:p w14:paraId="660C46B7">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14:paraId="184014DE">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14:paraId="26621344">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14:paraId="5908F725">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14:paraId="368F6625">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14:paraId="532273B4">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14:paraId="4BD9176A">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14:paraId="39FA762D">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14:paraId="224CF8FF">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14:paraId="26F596E6">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8363906"/>
      <w:bookmarkStart w:id="10" w:name="_Toc83779305"/>
      <w:bookmarkStart w:id="11" w:name="_Toc83719555"/>
      <w:bookmarkStart w:id="12" w:name="_Toc83719911"/>
      <w:bookmarkStart w:id="13" w:name="_Toc15111947"/>
      <w:r>
        <w:rPr>
          <w:b/>
          <w:color w:val="auto"/>
          <w:sz w:val="28"/>
          <w:szCs w:val="28"/>
        </w:rPr>
        <w:t>2.6  答疑</w:t>
      </w:r>
      <w:bookmarkEnd w:id="9"/>
      <w:bookmarkEnd w:id="10"/>
      <w:bookmarkEnd w:id="11"/>
      <w:bookmarkEnd w:id="12"/>
      <w:bookmarkEnd w:id="13"/>
      <w:r>
        <w:rPr>
          <w:b/>
          <w:color w:val="auto"/>
          <w:sz w:val="28"/>
          <w:szCs w:val="28"/>
        </w:rPr>
        <w:t>：</w:t>
      </w:r>
    </w:p>
    <w:p w14:paraId="262604E6">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14:paraId="2072569E">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14:paraId="39AA4A9E">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14:paraId="4655E2EC">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14:paraId="1631D8E1">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14:paraId="1B98FD8C">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14:paraId="45B286D8">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14:paraId="1AC8AA41">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14:paraId="679FB6A1">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14:paraId="36E0CD05">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14:paraId="38009139">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14:paraId="33B79F05">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14:paraId="44E82D41">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14:paraId="7EA6B972">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14:paraId="514492D8">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14:paraId="21CD2918">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14:paraId="7932E168">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14:paraId="4AB0B63F">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14:paraId="1AB6A46E">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14:paraId="5F7CDC47">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color w:val="auto"/>
          <w:sz w:val="28"/>
          <w:szCs w:val="28"/>
        </w:rPr>
        <w:t>报价：详见 “格式</w:t>
      </w:r>
      <w:r>
        <w:rPr>
          <w:rFonts w:hint="eastAsia"/>
          <w:color w:val="auto"/>
          <w:sz w:val="28"/>
          <w:szCs w:val="28"/>
          <w:lang w:val="en-US" w:eastAsia="zh-CN"/>
        </w:rPr>
        <w:t>4</w:t>
      </w:r>
      <w:r>
        <w:rPr>
          <w:color w:val="auto"/>
          <w:sz w:val="28"/>
          <w:szCs w:val="28"/>
        </w:rPr>
        <w:t>”；</w:t>
      </w:r>
    </w:p>
    <w:p w14:paraId="4766794D">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14:paraId="33543550">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14:paraId="3A9FFBC9">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14:paraId="0C475630">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14:paraId="47B011E5">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14:paraId="0CD8945E">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14:paraId="41F8F631">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14:paraId="3A53914E">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14:paraId="4AAA7301">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14:paraId="5CE53AD9">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14:paraId="753717ED">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14:paraId="34651BBF">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14:paraId="53BC7951">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14:paraId="4B700E26">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14:paraId="772C1BF4">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14:paraId="6A4AEF04">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14:paraId="2DC468A7">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14:paraId="36D95C94">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14:paraId="6EE22312">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14:paraId="7528146A">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14:paraId="1F5A04C2">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14:paraId="35DDF3AA">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14:paraId="28218930">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14:paraId="43E510A3">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14:paraId="52CD1368">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14:paraId="0C86829C">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14:paraId="5F9EF6F5">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456705014"/>
      <w:bookmarkStart w:id="15" w:name="_Toc13874"/>
      <w:bookmarkStart w:id="16" w:name="_Toc19748"/>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14:paraId="41F4DB91">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14:paraId="6E06F147">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14:paraId="16C5276F">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14:paraId="633D0B74">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14:paraId="41EBF4E6">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14:paraId="4AE636F9">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14:paraId="260B837E">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14:paraId="70DE74AD">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14:paraId="018A777B">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14:paraId="49D84FF9">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14:paraId="4F5961FA">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14:paraId="1AF87349">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14:paraId="283EB20C">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14:paraId="1715C4FD">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14:paraId="753DCF2A">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52042339"/>
      <w:bookmarkStart w:id="18" w:name="_Toc144974531"/>
      <w:bookmarkStart w:id="19" w:name="_Toc179632581"/>
      <w:bookmarkStart w:id="20" w:name="_Toc152045563"/>
      <w:r>
        <w:rPr>
          <w:color w:val="auto"/>
          <w:sz w:val="28"/>
          <w:szCs w:val="28"/>
        </w:rPr>
        <w:t>3.2.1 评标委员会</w:t>
      </w:r>
      <w:bookmarkEnd w:id="17"/>
      <w:bookmarkEnd w:id="18"/>
      <w:bookmarkEnd w:id="19"/>
      <w:bookmarkEnd w:id="20"/>
    </w:p>
    <w:p w14:paraId="71FBC3BE">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14:paraId="6ADA0F0C">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14:paraId="1AC86EBE">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14:paraId="3DA03B27">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14:paraId="1FAF2914">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14:paraId="415A515A">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14:paraId="7C3C941F">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14:paraId="07A8F01C">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14:paraId="4A0E26FB">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14:paraId="32728BAE">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52042340"/>
      <w:bookmarkStart w:id="23" w:name="_Toc152045564"/>
      <w:bookmarkStart w:id="24" w:name="_Toc179632582"/>
      <w:r>
        <w:rPr>
          <w:color w:val="auto"/>
          <w:sz w:val="28"/>
          <w:szCs w:val="28"/>
        </w:rPr>
        <w:t>3.2.2 评标原则</w:t>
      </w:r>
      <w:bookmarkEnd w:id="21"/>
      <w:bookmarkEnd w:id="22"/>
      <w:bookmarkEnd w:id="23"/>
      <w:bookmarkEnd w:id="24"/>
    </w:p>
    <w:p w14:paraId="62657771">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14:paraId="66521C93">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79632583"/>
      <w:bookmarkStart w:id="26" w:name="_Toc152042341"/>
      <w:bookmarkStart w:id="27" w:name="_Toc152045565"/>
      <w:bookmarkStart w:id="28" w:name="_Toc144974533"/>
      <w:r>
        <w:rPr>
          <w:color w:val="auto"/>
          <w:sz w:val="28"/>
          <w:szCs w:val="28"/>
        </w:rPr>
        <w:t>3.2.3评标</w:t>
      </w:r>
      <w:bookmarkEnd w:id="25"/>
      <w:bookmarkEnd w:id="26"/>
      <w:bookmarkEnd w:id="27"/>
      <w:bookmarkEnd w:id="28"/>
    </w:p>
    <w:p w14:paraId="0BED1699">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14:paraId="573FBF68">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14:paraId="1F358085">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14:paraId="24BB9CE9">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14:paraId="029F751B">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14:paraId="56917456">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14:paraId="4AC78B0C">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14:paraId="64B8A3DF">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14:paraId="5A99BB0A">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14:paraId="6B604AE7">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14:paraId="0D6D3451">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14:paraId="239C296B">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14:paraId="3A060545">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14:paraId="65239AFC">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14:paraId="4EA5AB4E">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14:paraId="69CE228A">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14:paraId="20E7611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14:paraId="4BA43CA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14:paraId="4CCF6DF5">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14:paraId="14C072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14:paraId="62E2F8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14:paraId="3A26A5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14:paraId="5542B0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14:paraId="427013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14:paraId="41CB4E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14:paraId="6E2DD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14:paraId="01C143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14:paraId="26A7F0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14:paraId="324D94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14:paraId="53D3D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14:paraId="5E717A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14:paraId="658A30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14:paraId="11E518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14:paraId="31F21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14:paraId="6D4B50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14:paraId="527F3E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40</w:t>
            </w:r>
          </w:p>
        </w:tc>
        <w:tc>
          <w:tcPr>
            <w:tcW w:w="2478" w:type="dxa"/>
            <w:tcBorders>
              <w:bottom w:val="single" w:color="auto" w:sz="4" w:space="0"/>
            </w:tcBorders>
            <w:vAlign w:val="center"/>
          </w:tcPr>
          <w:p w14:paraId="02479F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14:paraId="589DE0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14:paraId="48704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14:paraId="5C626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14:paraId="52DFC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14:paraId="10769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14:paraId="78D748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14:paraId="2F850C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14:paraId="651781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14:paraId="0162A7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14:paraId="14D749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14:paraId="6EAAD1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14:paraId="11B73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14:paraId="138655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14:paraId="1E2597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14:paraId="058371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14:paraId="4506E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制作合作</w:t>
            </w:r>
            <w:r>
              <w:rPr>
                <w:rFonts w:hint="default"/>
                <w:color w:val="auto"/>
                <w:sz w:val="21"/>
                <w:szCs w:val="21"/>
              </w:rPr>
              <w:t>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14:paraId="4457DA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14:paraId="6B1E9F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14:paraId="73F3C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14:paraId="0C61E1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14:paraId="2CB3CB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14:paraId="08D11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14:paraId="2B55DE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14:paraId="0BD40D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14:paraId="7DEFF9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14:paraId="5F347E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14:paraId="6BB958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14:paraId="1AE47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14:paraId="6144A8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14:paraId="1D3C94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14:paraId="14F8DD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14:paraId="28EC59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14:paraId="3855E3E8">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14:paraId="5C66F794">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14:paraId="7C5E3D22">
      <w:pPr>
        <w:spacing w:line="420" w:lineRule="exact"/>
        <w:jc w:val="center"/>
        <w:textAlignment w:val="center"/>
        <w:rPr>
          <w:rStyle w:val="41"/>
          <w:color w:val="auto"/>
          <w:sz w:val="28"/>
          <w:szCs w:val="28"/>
        </w:rPr>
      </w:pPr>
    </w:p>
    <w:p w14:paraId="5483F6D8">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EF3FB9">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14:paraId="1DEF3FB9">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14:paraId="15D1F583">
      <w:pPr>
        <w:widowControl/>
        <w:spacing w:after="240" w:afterLines="100"/>
        <w:jc w:val="left"/>
        <w:textAlignment w:val="center"/>
        <w:rPr>
          <w:rFonts w:hint="eastAsia" w:ascii="宋体" w:hAnsi="宋体"/>
          <w:b/>
          <w:color w:val="auto"/>
          <w:sz w:val="28"/>
          <w:szCs w:val="28"/>
          <w:lang w:eastAsia="zh-CN"/>
        </w:rPr>
      </w:pPr>
    </w:p>
    <w:p w14:paraId="0DBDFA0D">
      <w:pPr>
        <w:widowControl/>
        <w:spacing w:after="240" w:afterLines="100"/>
        <w:jc w:val="left"/>
        <w:textAlignment w:val="center"/>
        <w:rPr>
          <w:rFonts w:hint="eastAsia" w:ascii="宋体" w:hAnsi="宋体"/>
          <w:b/>
          <w:color w:val="auto"/>
          <w:sz w:val="28"/>
          <w:szCs w:val="28"/>
          <w:lang w:eastAsia="zh-CN"/>
        </w:rPr>
      </w:pPr>
    </w:p>
    <w:p w14:paraId="065C3469">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CF50860">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14:paraId="5CF50860">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14:paraId="55815BA8">
      <w:pPr>
        <w:widowControl/>
        <w:spacing w:after="240" w:afterLines="100"/>
        <w:jc w:val="left"/>
        <w:textAlignment w:val="center"/>
        <w:rPr>
          <w:rFonts w:hint="eastAsia" w:ascii="宋体" w:hAnsi="宋体"/>
          <w:b/>
          <w:color w:val="auto"/>
          <w:sz w:val="28"/>
          <w:szCs w:val="28"/>
          <w:lang w:eastAsia="zh-CN"/>
        </w:rPr>
      </w:pPr>
    </w:p>
    <w:p w14:paraId="39307578">
      <w:pPr>
        <w:widowControl/>
        <w:spacing w:after="240" w:afterLines="100"/>
        <w:jc w:val="left"/>
        <w:textAlignment w:val="center"/>
        <w:rPr>
          <w:rFonts w:hint="eastAsia" w:ascii="宋体" w:hAnsi="宋体"/>
          <w:b/>
          <w:color w:val="auto"/>
          <w:sz w:val="28"/>
          <w:szCs w:val="28"/>
          <w:lang w:eastAsia="zh-CN"/>
        </w:rPr>
      </w:pPr>
    </w:p>
    <w:p w14:paraId="2BEDDF80">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108EB78">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14:paraId="2108EB78">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14:paraId="16AE1979">
      <w:pPr>
        <w:widowControl/>
        <w:spacing w:after="240" w:afterLines="100"/>
        <w:jc w:val="left"/>
        <w:textAlignment w:val="center"/>
        <w:rPr>
          <w:rFonts w:hint="eastAsia" w:ascii="宋体" w:hAnsi="宋体"/>
          <w:b/>
          <w:color w:val="auto"/>
          <w:sz w:val="28"/>
          <w:szCs w:val="28"/>
          <w:lang w:eastAsia="zh-CN"/>
        </w:rPr>
      </w:pPr>
    </w:p>
    <w:p w14:paraId="5B2C6107">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F964EFA">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14:paraId="2F964EFA">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14:paraId="3E8F57ED">
      <w:pPr>
        <w:widowControl/>
        <w:spacing w:after="240" w:afterLines="100"/>
        <w:jc w:val="left"/>
        <w:textAlignment w:val="center"/>
        <w:rPr>
          <w:rFonts w:hint="eastAsia" w:ascii="宋体" w:hAnsi="宋体"/>
          <w:b/>
          <w:color w:val="auto"/>
          <w:sz w:val="28"/>
          <w:szCs w:val="28"/>
          <w:lang w:eastAsia="zh-CN"/>
        </w:rPr>
      </w:pPr>
    </w:p>
    <w:p w14:paraId="136CF9D2">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D1687C0">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14:paraId="5D1687C0">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14:paraId="521D5636">
      <w:pPr>
        <w:widowControl/>
        <w:spacing w:after="240" w:afterLines="100"/>
        <w:jc w:val="left"/>
        <w:textAlignment w:val="center"/>
        <w:rPr>
          <w:rFonts w:hint="eastAsia" w:ascii="宋体" w:hAnsi="宋体"/>
          <w:b/>
          <w:color w:val="auto"/>
          <w:sz w:val="28"/>
          <w:szCs w:val="28"/>
          <w:lang w:eastAsia="zh-CN"/>
        </w:rPr>
      </w:pPr>
    </w:p>
    <w:p w14:paraId="5AF93566">
      <w:pPr>
        <w:widowControl/>
        <w:spacing w:after="240" w:afterLines="100"/>
        <w:jc w:val="left"/>
        <w:textAlignment w:val="center"/>
        <w:rPr>
          <w:rFonts w:hint="eastAsia" w:ascii="宋体" w:hAnsi="宋体"/>
          <w:b/>
          <w:color w:val="auto"/>
          <w:sz w:val="28"/>
          <w:szCs w:val="28"/>
          <w:lang w:eastAsia="zh-CN"/>
        </w:rPr>
      </w:pPr>
    </w:p>
    <w:p w14:paraId="34CA0BB4">
      <w:pPr>
        <w:widowControl/>
        <w:spacing w:after="240" w:afterLines="100"/>
        <w:jc w:val="left"/>
        <w:textAlignment w:val="center"/>
        <w:rPr>
          <w:rFonts w:hint="eastAsia" w:ascii="宋体" w:hAnsi="宋体"/>
          <w:b/>
          <w:color w:val="auto"/>
          <w:sz w:val="28"/>
          <w:szCs w:val="28"/>
          <w:lang w:eastAsia="zh-CN"/>
        </w:rPr>
      </w:pPr>
    </w:p>
    <w:p w14:paraId="62892A2E">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8C26AE5">
                            <w:pPr>
                              <w:rPr>
                                <w:rFonts w:hint="eastAsia"/>
                                <w:sz w:val="36"/>
                                <w:szCs w:val="36"/>
                                <w:lang w:eastAsia="zh-CN"/>
                              </w:rPr>
                            </w:pPr>
                            <w:r>
                              <w:rPr>
                                <w:rFonts w:hint="eastAsia"/>
                                <w:sz w:val="36"/>
                                <w:szCs w:val="36"/>
                                <w:lang w:eastAsia="zh-CN"/>
                              </w:rPr>
                              <w:t>投标单位（公章）：</w:t>
                            </w:r>
                          </w:p>
                          <w:p w14:paraId="2BE0096F">
                            <w:pPr>
                              <w:rPr>
                                <w:rFonts w:hint="eastAsia"/>
                                <w:sz w:val="36"/>
                                <w:szCs w:val="36"/>
                                <w:lang w:eastAsia="zh-CN"/>
                              </w:rPr>
                            </w:pPr>
                          </w:p>
                          <w:p w14:paraId="0DCBDC59">
                            <w:pPr>
                              <w:rPr>
                                <w:rFonts w:hint="eastAsia"/>
                                <w:sz w:val="36"/>
                                <w:szCs w:val="36"/>
                                <w:lang w:val="en-US" w:eastAsia="zh-CN"/>
                              </w:rPr>
                            </w:pPr>
                          </w:p>
                          <w:p w14:paraId="20CDE54C">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14:paraId="18C26AE5">
                      <w:pPr>
                        <w:rPr>
                          <w:rFonts w:hint="eastAsia"/>
                          <w:sz w:val="36"/>
                          <w:szCs w:val="36"/>
                          <w:lang w:eastAsia="zh-CN"/>
                        </w:rPr>
                      </w:pPr>
                      <w:r>
                        <w:rPr>
                          <w:rFonts w:hint="eastAsia"/>
                          <w:sz w:val="36"/>
                          <w:szCs w:val="36"/>
                          <w:lang w:eastAsia="zh-CN"/>
                        </w:rPr>
                        <w:t>投标单位（公章）：</w:t>
                      </w:r>
                    </w:p>
                    <w:p w14:paraId="2BE0096F">
                      <w:pPr>
                        <w:rPr>
                          <w:rFonts w:hint="eastAsia"/>
                          <w:sz w:val="36"/>
                          <w:szCs w:val="36"/>
                          <w:lang w:eastAsia="zh-CN"/>
                        </w:rPr>
                      </w:pPr>
                    </w:p>
                    <w:p w14:paraId="0DCBDC59">
                      <w:pPr>
                        <w:rPr>
                          <w:rFonts w:hint="eastAsia"/>
                          <w:sz w:val="36"/>
                          <w:szCs w:val="36"/>
                          <w:lang w:val="en-US" w:eastAsia="zh-CN"/>
                        </w:rPr>
                      </w:pPr>
                    </w:p>
                    <w:p w14:paraId="20CDE54C">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14:paraId="6ADC8664">
      <w:pPr>
        <w:widowControl/>
        <w:spacing w:after="240" w:afterLines="100"/>
        <w:jc w:val="left"/>
        <w:textAlignment w:val="center"/>
        <w:rPr>
          <w:rFonts w:hint="eastAsia" w:ascii="宋体" w:hAnsi="宋体"/>
          <w:b/>
          <w:color w:val="auto"/>
          <w:sz w:val="28"/>
          <w:szCs w:val="28"/>
          <w:lang w:eastAsia="zh-CN"/>
        </w:rPr>
      </w:pPr>
    </w:p>
    <w:p w14:paraId="3542B5D5">
      <w:pPr>
        <w:widowControl/>
        <w:spacing w:after="240" w:afterLines="100"/>
        <w:jc w:val="left"/>
        <w:textAlignment w:val="center"/>
        <w:rPr>
          <w:rFonts w:hint="eastAsia" w:ascii="宋体" w:hAnsi="宋体"/>
          <w:b/>
          <w:color w:val="auto"/>
          <w:sz w:val="28"/>
          <w:szCs w:val="28"/>
          <w:lang w:eastAsia="zh-CN"/>
        </w:rPr>
      </w:pPr>
    </w:p>
    <w:p w14:paraId="3757D636">
      <w:pPr>
        <w:widowControl/>
        <w:spacing w:after="240" w:afterLines="100"/>
        <w:jc w:val="left"/>
        <w:textAlignment w:val="center"/>
        <w:rPr>
          <w:rFonts w:hint="eastAsia" w:ascii="宋体" w:hAnsi="宋体"/>
          <w:b/>
          <w:color w:val="auto"/>
          <w:sz w:val="28"/>
          <w:szCs w:val="28"/>
          <w:lang w:eastAsia="zh-CN"/>
        </w:rPr>
      </w:pPr>
    </w:p>
    <w:p w14:paraId="7F44057F">
      <w:pPr>
        <w:widowControl/>
        <w:spacing w:after="240" w:afterLines="100"/>
        <w:jc w:val="left"/>
        <w:textAlignment w:val="center"/>
        <w:rPr>
          <w:rFonts w:hint="eastAsia" w:ascii="宋体" w:hAnsi="宋体"/>
          <w:b/>
          <w:color w:val="auto"/>
          <w:sz w:val="28"/>
          <w:szCs w:val="28"/>
          <w:lang w:eastAsia="zh-CN"/>
        </w:rPr>
      </w:pPr>
    </w:p>
    <w:p w14:paraId="007EF9D2">
      <w:pPr>
        <w:widowControl/>
        <w:spacing w:after="240" w:afterLines="100"/>
        <w:jc w:val="left"/>
        <w:textAlignment w:val="center"/>
        <w:rPr>
          <w:rFonts w:hint="eastAsia" w:ascii="宋体" w:hAnsi="宋体"/>
          <w:b/>
          <w:color w:val="auto"/>
          <w:sz w:val="28"/>
          <w:szCs w:val="28"/>
          <w:lang w:eastAsia="zh-CN"/>
        </w:rPr>
      </w:pPr>
    </w:p>
    <w:p w14:paraId="6CC1CE98">
      <w:pPr>
        <w:widowControl/>
        <w:spacing w:after="240" w:afterLines="100"/>
        <w:jc w:val="left"/>
        <w:textAlignment w:val="center"/>
        <w:rPr>
          <w:rFonts w:hint="eastAsia" w:ascii="宋体" w:hAnsi="宋体"/>
          <w:b/>
          <w:color w:val="auto"/>
          <w:sz w:val="28"/>
          <w:szCs w:val="28"/>
          <w:lang w:eastAsia="zh-CN"/>
        </w:rPr>
      </w:pPr>
    </w:p>
    <w:p w14:paraId="4F4972DC">
      <w:pPr>
        <w:widowControl/>
        <w:spacing w:after="240" w:afterLines="100"/>
        <w:jc w:val="left"/>
        <w:textAlignment w:val="center"/>
        <w:rPr>
          <w:rFonts w:hint="eastAsia" w:ascii="宋体" w:hAnsi="宋体"/>
          <w:b/>
          <w:color w:val="auto"/>
          <w:sz w:val="28"/>
          <w:szCs w:val="28"/>
          <w:lang w:eastAsia="zh-CN"/>
        </w:rPr>
      </w:pPr>
    </w:p>
    <w:p w14:paraId="1A255B49">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14:paraId="574D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14:paraId="664F8E2F">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14:paraId="24400FF5">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14:paraId="6991B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14:paraId="24BFF651">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14:paraId="6E615631">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14:paraId="2879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14:paraId="655DFED5">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14:paraId="0A89A2F8">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14:paraId="3B7DDCCF">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14:paraId="1E177125">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14:paraId="613F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14:paraId="1E30C21C">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14:paraId="5399E283">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14:paraId="2C977D66">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14:paraId="03075D42">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14:paraId="00B6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14:paraId="2E9F673E">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14:paraId="04366E00">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14:paraId="5F2B9B2C">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14:paraId="1DCF5ED0">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14:paraId="00E7D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14:paraId="3FED21D6">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14:paraId="673A1C22">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14:paraId="4F1B0C61">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14:paraId="48646B81">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14:paraId="2B351070">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14:paraId="222E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14:paraId="4AF30CE3">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14:paraId="00B2DAA8">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14:paraId="7BBEB918">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096F3E0E">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7CC8FC45">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47F2818E">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4E84D67E">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676FD731">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6CDC67C3">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458DF94E">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28C4DE67">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3DEFFC41">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0AFD5214">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2124F538">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2DBE4125">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7CE7FE2E">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7758FC14">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648C22D2">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703D71C7">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14:paraId="02C59B6D">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14:paraId="415C24E5">
      <w:pPr>
        <w:spacing w:line="400" w:lineRule="exact"/>
        <w:textAlignment w:val="center"/>
        <w:rPr>
          <w:rFonts w:ascii="宋体" w:hAnsi="宋体"/>
          <w:color w:val="auto"/>
          <w:sz w:val="28"/>
          <w:szCs w:val="28"/>
        </w:rPr>
      </w:pPr>
    </w:p>
    <w:p w14:paraId="0276F914">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14:paraId="783F8C95">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14:paraId="56D8D781">
      <w:pPr>
        <w:spacing w:line="400" w:lineRule="exact"/>
        <w:textAlignment w:val="center"/>
        <w:rPr>
          <w:rFonts w:ascii="宋体" w:hAnsi="宋体"/>
          <w:color w:val="auto"/>
          <w:sz w:val="28"/>
          <w:szCs w:val="28"/>
        </w:rPr>
      </w:pPr>
      <w:r>
        <w:rPr>
          <w:rFonts w:ascii="宋体" w:hAnsi="宋体"/>
          <w:color w:val="auto"/>
          <w:sz w:val="28"/>
          <w:szCs w:val="28"/>
        </w:rPr>
        <w:t>日期：      年   月   日</w:t>
      </w:r>
    </w:p>
    <w:p w14:paraId="2814AEC9">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14:paraId="45986090">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14:paraId="0EBE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14:paraId="4FF616FD">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14:paraId="620B54D8">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14:paraId="76483D62">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14:paraId="6CD2111C">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14:paraId="21CE19E9">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14:paraId="4EBECC0C">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14:paraId="76F36343">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14:paraId="7B59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1247F216">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47F47201">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049A3ADF">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6430AB05">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50D6905B">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4C5141CB">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4AB0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2D926BBD">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05F8FA0D">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000343A5">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142EE3AC">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4F3ACB77">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5269E43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5544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41E576A5">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6A9A6CB4">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0E485270">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6097A5FD">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0789CC2C">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369A9B7D">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2687F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61DFDECD">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74DC5A8A">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4347C45C">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0BB4BF04">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3A0C9549">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700EABA5">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618D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17089942">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587A3089">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49548BD9">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51993A80">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07D9276C">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08071B52">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08CB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657A4A6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341DEECE">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128A59B1">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7FC3269A">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387A6796">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576943C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125C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6B1E070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41205AC3">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15162A42">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4E3E94D5">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6887DC6A">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50D53E57">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62D3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7C50F8C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5589C9EB">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0D47A12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6D9F4F51">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1C66998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7308D895">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2387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50E7E94E">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1627E86C">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69B52D16">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53186030">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2DC89CEF">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6A64A52C">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602C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25EE947F">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7E02BE26">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0D8AF813">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1E95227F">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0423D091">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502B57A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14:paraId="346B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14:paraId="77F0BFD7">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14:paraId="0DC8D151">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14:paraId="4B27AF68">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14:paraId="7DA8AE77">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14:paraId="5EBDAA0D">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14:paraId="27AC2AC1">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14:paraId="769257AD">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14:paraId="67BBD9DA">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14:paraId="26959830">
      <w:pPr>
        <w:textAlignment w:val="center"/>
        <w:rPr>
          <w:rFonts w:ascii="宋体" w:hAnsi="宋体"/>
          <w:color w:val="auto"/>
          <w:sz w:val="28"/>
          <w:szCs w:val="28"/>
        </w:rPr>
      </w:pPr>
    </w:p>
    <w:p w14:paraId="3289EB28">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14:paraId="72CF12A0">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14:paraId="53B5F208">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14:paraId="3B7E1379">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14:paraId="14ECE8DF">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14:paraId="1997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D5B8240">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14:paraId="78AEA147">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14:paraId="344EFBEA">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14:paraId="7F73BF75">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14:paraId="063972FA">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14:paraId="3676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84F28AE">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14:paraId="5219999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14:paraId="3D9BD6A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14:paraId="79648D5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14:paraId="02376342">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40BC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F89582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14:paraId="18FA71A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14:paraId="2E386FD9">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14:paraId="4E4678E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14:paraId="31180A01">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589A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BDF2332">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14:paraId="0312D195">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14:paraId="1C347B9B">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14:paraId="163904BB">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14:paraId="2EEE194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7223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3A4FC8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14:paraId="7D50532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14:paraId="5CFFBD6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14:paraId="4E57E8D9">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14:paraId="1B83457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2C5C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69D87E26">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21CDF4D5">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25C3B3F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607AF10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10E46825">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36F9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6F7A29A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1DD50586">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3EA771F5">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0328B41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10699BA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08B0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72B37A1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18E8316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5C63142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20EE0AE6">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0EFF0C9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3F83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1AF43A5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6253B2E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35E08882">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76DCE07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783E0F49">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31CD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09872F7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7ABB3576">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12532BB4">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6BA211A7">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21357849">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2C24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2B06D89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0F81E414">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57EA8DD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36C63C1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04D0964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1255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44B94C3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5D580C6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5957C26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3155AA24">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4ADEAC8E">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7A0EE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1AC57C1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6645A7A1">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7606EB9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068ADC7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182DD84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088C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116B223B">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301F0332">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76B39ADE">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57FA206B">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65F08115">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442C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1486EC3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5215F15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49101532">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254627E5">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7CABCC7E">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0955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6C859E7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1527FE4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381C15D4">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2089B8EE">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57BA93F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49F3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1848E41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5641924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4E320420">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0BE383F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1AD37E8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51FC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6301F5B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367760F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02A9290B">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5AC1C001">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3C02020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1B2F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530B363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70D8B19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51DCD35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0B207EB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34A3C0DD">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5848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7431266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2850B6DE">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4ABF358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21F9F8C6">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56CE7281">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2044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794784C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56CF9BF4">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7757CE04">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3E9F2AF5">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4EC44377">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109B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56E5D5EB">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7B17C69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3DD99FB2">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28AC05A9">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44F6850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113F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65EC88F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73BC6CB3">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2EDB019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470767AC">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567C786F">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14:paraId="6CD4D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14:paraId="03EA899A">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14:paraId="1D3DF311">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14:paraId="4E88FC59">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14:paraId="5A6A6E67">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14:paraId="0F80B968">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14:paraId="082A51AB">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14:paraId="70C672D2">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14:paraId="57B5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14:paraId="3B5E6638">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14:paraId="6F0B3D01">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14:paraId="7EFAF9B1">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14:paraId="3716E286">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合作对象</w:t>
            </w:r>
            <w:r>
              <w:rPr>
                <w:rFonts w:hint="default" w:ascii="宋体" w:hAnsi="宋体"/>
                <w:b/>
                <w:color w:val="auto"/>
                <w:szCs w:val="21"/>
              </w:rPr>
              <w:t>名称</w:t>
            </w:r>
          </w:p>
        </w:tc>
        <w:tc>
          <w:tcPr>
            <w:tcW w:w="1296" w:type="dxa"/>
            <w:vAlign w:val="center"/>
          </w:tcPr>
          <w:p w14:paraId="0F7FDAF2">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合作对象</w:t>
            </w:r>
            <w:r>
              <w:rPr>
                <w:rFonts w:hint="default" w:ascii="宋体" w:hAnsi="宋体"/>
                <w:b/>
                <w:color w:val="auto"/>
                <w:szCs w:val="21"/>
              </w:rPr>
              <w:t>地址</w:t>
            </w:r>
          </w:p>
        </w:tc>
        <w:tc>
          <w:tcPr>
            <w:tcW w:w="1297" w:type="dxa"/>
            <w:vAlign w:val="center"/>
          </w:tcPr>
          <w:p w14:paraId="62F24319">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合作对象</w:t>
            </w:r>
            <w:r>
              <w:rPr>
                <w:rFonts w:hint="default" w:ascii="宋体" w:hAnsi="宋体"/>
                <w:b/>
                <w:color w:val="auto"/>
                <w:szCs w:val="21"/>
              </w:rPr>
              <w:t>电话</w:t>
            </w:r>
          </w:p>
        </w:tc>
        <w:tc>
          <w:tcPr>
            <w:tcW w:w="1880" w:type="dxa"/>
            <w:vAlign w:val="center"/>
          </w:tcPr>
          <w:p w14:paraId="2A979F6F">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14:paraId="292E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33A9945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6AC354BD">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7878331A">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17A5D459">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41EE7AA6">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2279B6E4">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1583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4EDEBFEC">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710A242F">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3BCBF2D9">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55A88E95">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4646AF39">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1CB0B3CB">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3BB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14:paraId="77C0713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73052E5A">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7ADB3FC0">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2CC0D50D">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7728234B">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10A793A7">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2443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7E61D685">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4A46E3B7">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731410F6">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55D15520">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10ED6AD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4DA882E3">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7883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0E89ED5F">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5EF3831D">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2FCEDDC1">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6F7D68DD">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1C417E67">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4401729B">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0A2D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29C9CBD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35B94EDA">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12D90303">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304CE5A4">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1A0AAC04">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17755C98">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2A86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4A744E00">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5DB84F14">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0DD6A1B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66F58C74">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56CD944C">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68439234">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038B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4A5F87CE">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1DC4AC36">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3057D1AF">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2A9B3AE6">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4FC4F34A">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6D29B7F5">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37DD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27946A91">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0A5E115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3D58E225">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09431D3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7483CF32">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3577882E">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14:paraId="6F85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14:paraId="1AACAF2E">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14:paraId="5B2FE6A4">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00061940">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14:paraId="473F8F8F">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14:paraId="04DBE3E5">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14:paraId="1E4EC158">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14:paraId="0A7605CD">
      <w:pPr>
        <w:snapToGrid w:val="0"/>
        <w:spacing w:line="360" w:lineRule="auto"/>
        <w:textAlignment w:val="center"/>
        <w:rPr>
          <w:rFonts w:ascii="宋体" w:hAnsi="宋体"/>
          <w:b/>
          <w:color w:val="auto"/>
          <w:szCs w:val="21"/>
        </w:rPr>
      </w:pPr>
    </w:p>
    <w:p w14:paraId="7E59565D">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14:paraId="42036658">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14:paraId="0BD65A41">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14:paraId="0EAD7188">
      <w:pPr>
        <w:widowControl/>
        <w:jc w:val="left"/>
        <w:rPr>
          <w:rFonts w:ascii="宋体" w:hAnsi="宋体"/>
          <w:b/>
          <w:color w:val="auto"/>
          <w:sz w:val="24"/>
        </w:rPr>
      </w:pPr>
      <w:r>
        <w:rPr>
          <w:rFonts w:ascii="宋体" w:hAnsi="宋体"/>
          <w:b/>
          <w:color w:val="auto"/>
          <w:sz w:val="24"/>
        </w:rPr>
        <w:br w:type="page"/>
      </w:r>
    </w:p>
    <w:p w14:paraId="470C957E">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14:paraId="7960A60E">
      <w:pPr>
        <w:spacing w:line="480" w:lineRule="exact"/>
        <w:jc w:val="center"/>
        <w:textAlignment w:val="center"/>
        <w:rPr>
          <w:rFonts w:ascii="宋体" w:hAnsi="宋体"/>
          <w:b/>
          <w:color w:val="auto"/>
          <w:sz w:val="24"/>
        </w:rPr>
      </w:pPr>
    </w:p>
    <w:p w14:paraId="45E3CA19">
      <w:pPr>
        <w:spacing w:line="480" w:lineRule="exact"/>
        <w:jc w:val="center"/>
        <w:textAlignment w:val="center"/>
        <w:rPr>
          <w:rFonts w:ascii="宋体" w:hAnsi="宋体"/>
          <w:color w:val="auto"/>
          <w:sz w:val="24"/>
        </w:rPr>
      </w:pPr>
      <w:r>
        <w:rPr>
          <w:rFonts w:ascii="宋体" w:hAnsi="宋体"/>
          <w:b/>
          <w:color w:val="auto"/>
          <w:sz w:val="24"/>
        </w:rPr>
        <w:t>法定代表人授权书</w:t>
      </w:r>
    </w:p>
    <w:p w14:paraId="4849F2BA">
      <w:pPr>
        <w:spacing w:line="480" w:lineRule="exact"/>
        <w:jc w:val="center"/>
        <w:textAlignment w:val="center"/>
        <w:rPr>
          <w:rFonts w:ascii="宋体" w:hAnsi="宋体"/>
          <w:color w:val="auto"/>
          <w:sz w:val="24"/>
        </w:rPr>
      </w:pPr>
      <w:r>
        <w:rPr>
          <w:rFonts w:ascii="宋体" w:hAnsi="宋体"/>
          <w:b/>
          <w:color w:val="auto"/>
          <w:sz w:val="24"/>
        </w:rPr>
        <w:t>（单独递交）</w:t>
      </w:r>
    </w:p>
    <w:p w14:paraId="741EF70C">
      <w:pPr>
        <w:spacing w:line="480" w:lineRule="exact"/>
        <w:textAlignment w:val="center"/>
        <w:rPr>
          <w:rFonts w:ascii="宋体" w:hAnsi="宋体"/>
          <w:color w:val="auto"/>
          <w:sz w:val="24"/>
        </w:rPr>
      </w:pPr>
    </w:p>
    <w:p w14:paraId="08C39F84">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14:paraId="66C8F3E2">
      <w:pPr>
        <w:spacing w:line="480" w:lineRule="exact"/>
        <w:ind w:firstLine="480" w:firstLineChars="200"/>
        <w:textAlignment w:val="center"/>
        <w:rPr>
          <w:rFonts w:ascii="宋体" w:hAnsi="宋体"/>
          <w:color w:val="auto"/>
          <w:sz w:val="24"/>
        </w:rPr>
      </w:pPr>
    </w:p>
    <w:p w14:paraId="6860259E">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海南分界洲旅游股份有限公司2025年度广告制作项目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14:paraId="0EBE5E66">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14:paraId="74B7A2DB">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14:paraId="67AB4E7F">
      <w:pPr>
        <w:spacing w:line="480" w:lineRule="exact"/>
        <w:ind w:firstLine="480" w:firstLineChars="200"/>
        <w:textAlignment w:val="center"/>
        <w:rPr>
          <w:rFonts w:ascii="宋体" w:hAnsi="宋体"/>
          <w:color w:val="auto"/>
          <w:sz w:val="24"/>
        </w:rPr>
      </w:pPr>
    </w:p>
    <w:p w14:paraId="64C0DE83">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14:paraId="10E2BFAE">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14:paraId="02C12E80">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14:paraId="715CE844">
      <w:pPr>
        <w:spacing w:line="480" w:lineRule="exact"/>
        <w:ind w:left="420" w:leftChars="200"/>
        <w:textAlignment w:val="center"/>
        <w:rPr>
          <w:rFonts w:ascii="宋体" w:hAnsi="宋体"/>
          <w:color w:val="auto"/>
          <w:sz w:val="24"/>
        </w:rPr>
      </w:pPr>
      <w:r>
        <w:rPr>
          <w:rFonts w:ascii="宋体" w:hAnsi="宋体"/>
          <w:color w:val="auto"/>
          <w:sz w:val="24"/>
        </w:rPr>
        <w:t>日期：      年   月   日</w:t>
      </w:r>
    </w:p>
    <w:p w14:paraId="7153D0A7">
      <w:pPr>
        <w:spacing w:line="480" w:lineRule="exact"/>
        <w:ind w:left="420" w:leftChars="200"/>
        <w:textAlignment w:val="center"/>
        <w:rPr>
          <w:rFonts w:ascii="宋体" w:hAnsi="宋体"/>
          <w:color w:val="auto"/>
          <w:sz w:val="24"/>
        </w:rPr>
      </w:pPr>
    </w:p>
    <w:p w14:paraId="7A2B5FD2">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14:paraId="70C4AB44">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14:paraId="75C1C0FD">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14:paraId="5C11D539">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14:paraId="11E4A448">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14:paraId="0A764D86">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14:paraId="0231BD59">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14:paraId="42CADB70">
      <w:pPr>
        <w:spacing w:line="480" w:lineRule="exact"/>
        <w:jc w:val="center"/>
        <w:textAlignment w:val="center"/>
        <w:rPr>
          <w:rFonts w:ascii="宋体" w:hAnsi="宋体"/>
          <w:color w:val="auto"/>
          <w:sz w:val="24"/>
        </w:rPr>
      </w:pPr>
      <w:r>
        <w:rPr>
          <w:rFonts w:ascii="宋体" w:hAnsi="宋体"/>
          <w:b/>
          <w:color w:val="auto"/>
          <w:sz w:val="24"/>
        </w:rPr>
        <w:t>（单独递交）</w:t>
      </w:r>
    </w:p>
    <w:p w14:paraId="6DC30A32">
      <w:pPr>
        <w:textAlignment w:val="center"/>
        <w:rPr>
          <w:rFonts w:ascii="宋体" w:hAnsi="宋体"/>
          <w:color w:val="auto"/>
        </w:rPr>
      </w:pPr>
    </w:p>
    <w:p w14:paraId="159B201C">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14:paraId="6BFDD8EC">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14:paraId="4DE40223">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14:paraId="2AECA2E4">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14:paraId="5358C5DA">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14:paraId="6BCB7369">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14:paraId="2F34CFE1">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14:paraId="0BB8A305">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14:paraId="2A7B89C0">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14:paraId="2E0C8FB4">
      <w:pPr>
        <w:spacing w:line="500" w:lineRule="exact"/>
        <w:textAlignment w:val="center"/>
        <w:rPr>
          <w:rFonts w:ascii="宋体" w:hAnsi="宋体"/>
          <w:color w:val="auto"/>
          <w:sz w:val="24"/>
          <w:szCs w:val="24"/>
        </w:rPr>
      </w:pPr>
    </w:p>
    <w:p w14:paraId="1D34C37C">
      <w:pPr>
        <w:spacing w:line="500" w:lineRule="exact"/>
        <w:textAlignment w:val="center"/>
        <w:rPr>
          <w:rFonts w:ascii="宋体" w:hAnsi="宋体"/>
          <w:color w:val="auto"/>
          <w:sz w:val="24"/>
          <w:szCs w:val="24"/>
        </w:rPr>
      </w:pPr>
    </w:p>
    <w:p w14:paraId="2A3D54C9">
      <w:pPr>
        <w:spacing w:line="500" w:lineRule="exact"/>
        <w:textAlignment w:val="center"/>
        <w:rPr>
          <w:rFonts w:ascii="宋体" w:hAnsi="宋体"/>
          <w:color w:val="auto"/>
          <w:sz w:val="24"/>
          <w:szCs w:val="24"/>
        </w:rPr>
      </w:pPr>
    </w:p>
    <w:p w14:paraId="2AA37946">
      <w:pPr>
        <w:spacing w:line="500" w:lineRule="exact"/>
        <w:textAlignment w:val="center"/>
        <w:rPr>
          <w:rFonts w:ascii="宋体" w:hAnsi="宋体"/>
          <w:color w:val="auto"/>
          <w:sz w:val="24"/>
          <w:szCs w:val="24"/>
        </w:rPr>
      </w:pPr>
    </w:p>
    <w:p w14:paraId="5FC0CDC2">
      <w:pPr>
        <w:spacing w:line="500" w:lineRule="exact"/>
        <w:textAlignment w:val="center"/>
        <w:rPr>
          <w:rFonts w:ascii="宋体" w:hAnsi="宋体"/>
          <w:color w:val="auto"/>
          <w:sz w:val="24"/>
          <w:szCs w:val="24"/>
        </w:rPr>
      </w:pPr>
    </w:p>
    <w:p w14:paraId="3B0A4525">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14:paraId="2FAADAC0">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14:paraId="0E40F30C">
      <w:pPr>
        <w:pStyle w:val="12"/>
        <w:spacing w:line="360" w:lineRule="auto"/>
        <w:ind w:firstLine="2880" w:firstLineChars="1200"/>
        <w:textAlignment w:val="center"/>
        <w:rPr>
          <w:rFonts w:ascii="宋体" w:hAnsi="宋体" w:eastAsia="宋体"/>
          <w:bCs/>
          <w:color w:val="auto"/>
          <w:sz w:val="24"/>
        </w:rPr>
      </w:pPr>
    </w:p>
    <w:p w14:paraId="2D880363">
      <w:pPr>
        <w:pStyle w:val="12"/>
        <w:spacing w:line="360" w:lineRule="auto"/>
        <w:textAlignment w:val="center"/>
        <w:rPr>
          <w:rFonts w:ascii="宋体" w:hAnsi="宋体" w:eastAsia="宋体"/>
          <w:bCs/>
          <w:color w:val="auto"/>
          <w:sz w:val="24"/>
        </w:rPr>
      </w:pPr>
    </w:p>
    <w:p w14:paraId="1234A964">
      <w:pPr>
        <w:pStyle w:val="11"/>
        <w:snapToGrid w:val="0"/>
        <w:spacing w:line="460" w:lineRule="exact"/>
        <w:jc w:val="both"/>
        <w:textAlignment w:val="center"/>
        <w:rPr>
          <w:rFonts w:ascii="宋体" w:hAnsi="宋体" w:eastAsia="宋体"/>
          <w:b w:val="0"/>
          <w:color w:val="auto"/>
          <w:sz w:val="24"/>
          <w:szCs w:val="24"/>
        </w:rPr>
      </w:pPr>
    </w:p>
    <w:p w14:paraId="759A0F7C">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14:paraId="7F333086">
      <w:pPr>
        <w:jc w:val="center"/>
        <w:textAlignment w:val="center"/>
        <w:rPr>
          <w:rFonts w:ascii="宋体" w:hAnsi="宋体"/>
          <w:b/>
          <w:color w:val="auto"/>
          <w:sz w:val="24"/>
        </w:rPr>
      </w:pPr>
    </w:p>
    <w:p w14:paraId="717B9A9D">
      <w:pPr>
        <w:jc w:val="center"/>
        <w:textAlignment w:val="center"/>
        <w:rPr>
          <w:rFonts w:ascii="宋体" w:hAnsi="宋体"/>
          <w:b/>
          <w:color w:val="auto"/>
          <w:sz w:val="24"/>
        </w:rPr>
      </w:pPr>
    </w:p>
    <w:p w14:paraId="5A803B55">
      <w:pPr>
        <w:jc w:val="center"/>
        <w:textAlignment w:val="center"/>
        <w:rPr>
          <w:rFonts w:ascii="宋体" w:hAnsi="宋体"/>
          <w:b/>
          <w:color w:val="auto"/>
          <w:sz w:val="44"/>
          <w:szCs w:val="44"/>
        </w:rPr>
      </w:pPr>
      <w:r>
        <w:rPr>
          <w:rFonts w:hint="eastAsia" w:ascii="宋体" w:hAnsi="宋体"/>
          <w:b/>
          <w:color w:val="auto"/>
          <w:sz w:val="44"/>
          <w:szCs w:val="44"/>
        </w:rPr>
        <w:t>投 标 承 诺 书</w:t>
      </w:r>
    </w:p>
    <w:p w14:paraId="73EE30E8">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14:paraId="7A66A1AA">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海南分界洲旅游股份有限公司2025年度广告制作</w:t>
      </w:r>
      <w:r>
        <w:rPr>
          <w:rFonts w:hint="eastAsia" w:ascii="宋体" w:hAnsi="宋体"/>
          <w:color w:val="auto"/>
          <w:sz w:val="24"/>
          <w:u w:val="none"/>
        </w:rPr>
        <w:t>项目的投标。</w:t>
      </w:r>
    </w:p>
    <w:p w14:paraId="01A927E4">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14:paraId="31BFFDFC">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14:paraId="2FE494BA">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14:paraId="7E255FA6">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14:paraId="41BA00C9">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14:paraId="59A54039">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14:paraId="6DB293F4">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14:paraId="7A0486F9">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14:paraId="5228CB44">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14:paraId="2EB90EA5">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14:paraId="031A7B70">
      <w:pPr>
        <w:spacing w:line="520" w:lineRule="exact"/>
        <w:ind w:left="435"/>
        <w:textAlignment w:val="center"/>
        <w:rPr>
          <w:rFonts w:ascii="宋体" w:hAnsi="宋体"/>
          <w:color w:val="auto"/>
          <w:sz w:val="24"/>
        </w:rPr>
      </w:pPr>
    </w:p>
    <w:p w14:paraId="605504D5">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14:paraId="4F89DAA1">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14:paraId="44879D25">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14:paraId="457C4354">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14:paraId="40A3206B">
      <w:pPr>
        <w:spacing w:line="520" w:lineRule="exact"/>
        <w:ind w:left="435"/>
        <w:jc w:val="right"/>
        <w:textAlignment w:val="center"/>
        <w:rPr>
          <w:rFonts w:ascii="宋体" w:hAnsi="宋体"/>
          <w:color w:val="auto"/>
          <w:sz w:val="24"/>
        </w:rPr>
      </w:pPr>
    </w:p>
    <w:p w14:paraId="4A4E12F7">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14:paraId="622F8C93">
      <w:pPr>
        <w:pStyle w:val="11"/>
        <w:snapToGrid w:val="0"/>
        <w:spacing w:line="460" w:lineRule="exact"/>
        <w:jc w:val="both"/>
        <w:textAlignment w:val="center"/>
        <w:rPr>
          <w:rFonts w:ascii="宋体" w:hAnsi="宋体" w:eastAsia="宋体"/>
          <w:b w:val="0"/>
          <w:color w:val="auto"/>
          <w:sz w:val="24"/>
          <w:szCs w:val="24"/>
        </w:rPr>
      </w:pPr>
    </w:p>
    <w:p w14:paraId="104FDFBD">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14:paraId="4EF8A6B9">
      <w:pPr>
        <w:pStyle w:val="2"/>
        <w:numPr>
          <w:ilvl w:val="0"/>
          <w:numId w:val="9"/>
        </w:numPr>
        <w:bidi w:val="0"/>
        <w:rPr>
          <w:rFonts w:hint="eastAsia"/>
          <w:lang w:eastAsia="zh-CN"/>
        </w:rPr>
      </w:pPr>
      <w:bookmarkStart w:id="35" w:name="_Toc1647"/>
      <w:r>
        <w:rPr>
          <w:rFonts w:hint="eastAsia"/>
          <w:lang w:eastAsia="zh-CN"/>
        </w:rPr>
        <w:t>拟签订合同主要条款</w:t>
      </w:r>
      <w:bookmarkEnd w:id="35"/>
    </w:p>
    <w:p w14:paraId="015824D0">
      <w:pPr>
        <w:widowControl/>
        <w:spacing w:line="360" w:lineRule="auto"/>
        <w:ind w:firstLine="560" w:firstLineChars="200"/>
        <w:jc w:val="left"/>
        <w:rPr>
          <w:rFonts w:hint="eastAsia" w:cs="宋体"/>
          <w:color w:val="000000"/>
          <w:kern w:val="0"/>
          <w:sz w:val="24"/>
        </w:rPr>
      </w:pPr>
      <w:r>
        <w:rPr>
          <w:rFonts w:hint="eastAsia"/>
          <w:sz w:val="28"/>
          <w:szCs w:val="24"/>
          <w:lang w:eastAsia="zh-CN"/>
        </w:rPr>
        <w:t>甲方</w:t>
      </w:r>
      <w:r>
        <w:rPr>
          <w:rFonts w:hint="eastAsia"/>
          <w:sz w:val="28"/>
          <w:szCs w:val="24"/>
          <w:lang w:val="en-US" w:eastAsia="zh-CN"/>
        </w:rPr>
        <w:t>根据经营、办公需要，向乙方定</w:t>
      </w:r>
      <w:r>
        <w:rPr>
          <w:rFonts w:hint="eastAsia"/>
          <w:sz w:val="28"/>
          <w:szCs w:val="24"/>
          <w:highlight w:val="none"/>
          <w:lang w:val="en-US" w:eastAsia="zh-CN"/>
        </w:rPr>
        <w:t>制</w:t>
      </w:r>
      <w:r>
        <w:rPr>
          <w:rFonts w:hint="eastAsia"/>
          <w:sz w:val="28"/>
          <w:szCs w:val="24"/>
          <w:highlight w:val="none"/>
          <w:u w:val="single"/>
          <w:lang w:val="en-US" w:eastAsia="zh-CN"/>
        </w:rPr>
        <w:t>广告设计、制作及安装</w:t>
      </w:r>
      <w:r>
        <w:rPr>
          <w:rFonts w:hint="eastAsia"/>
          <w:sz w:val="28"/>
          <w:szCs w:val="24"/>
          <w:highlight w:val="none"/>
          <w:lang w:val="en-US" w:eastAsia="zh-CN"/>
        </w:rPr>
        <w:t>，双方根据协商一致的事项，达成以下协议，以资双方共同遵守：</w:t>
      </w:r>
    </w:p>
    <w:p w14:paraId="09E8433E">
      <w:pPr>
        <w:widowControl/>
        <w:spacing w:line="360" w:lineRule="auto"/>
        <w:ind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一、合作内容</w:t>
      </w:r>
    </w:p>
    <w:p w14:paraId="197619BB">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分界洲景区</w:t>
      </w:r>
      <w:r>
        <w:rPr>
          <w:rFonts w:hint="eastAsia"/>
          <w:sz w:val="28"/>
          <w:szCs w:val="24"/>
          <w:highlight w:val="none"/>
          <w:u w:val="single"/>
          <w:lang w:val="en-US" w:eastAsia="zh-CN"/>
        </w:rPr>
        <w:t>广告设计、制作及安装</w:t>
      </w:r>
      <w:r>
        <w:rPr>
          <w:rFonts w:hint="eastAsia"/>
          <w:sz w:val="28"/>
          <w:szCs w:val="24"/>
          <w:highlight w:val="none"/>
          <w:lang w:val="en-US" w:eastAsia="zh-CN"/>
        </w:rPr>
        <w:t>。</w:t>
      </w:r>
    </w:p>
    <w:p w14:paraId="682FF1E1">
      <w:pPr>
        <w:widowControl/>
        <w:numPr>
          <w:ilvl w:val="0"/>
          <w:numId w:val="10"/>
        </w:numPr>
        <w:spacing w:line="360" w:lineRule="auto"/>
        <w:ind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制作期限：</w:t>
      </w:r>
    </w:p>
    <w:p w14:paraId="479C5FB0">
      <w:pPr>
        <w:widowControl/>
        <w:numPr>
          <w:ilvl w:val="0"/>
          <w:numId w:val="0"/>
        </w:numPr>
        <w:spacing w:line="360" w:lineRule="auto"/>
        <w:jc w:val="left"/>
        <w:rPr>
          <w:rFonts w:hint="default"/>
          <w:sz w:val="28"/>
          <w:szCs w:val="24"/>
          <w:highlight w:val="none"/>
          <w:lang w:val="en-US" w:eastAsia="zh-CN"/>
        </w:rPr>
      </w:pPr>
      <w:r>
        <w:rPr>
          <w:rFonts w:hint="eastAsia"/>
          <w:sz w:val="28"/>
          <w:szCs w:val="24"/>
          <w:highlight w:val="none"/>
          <w:lang w:val="en-US" w:eastAsia="zh-CN"/>
        </w:rPr>
        <w:t xml:space="preserve">    乙方应在收到甲方需求后   日内完成设计、制作及安装交付。</w:t>
      </w:r>
    </w:p>
    <w:p w14:paraId="5C4A489C">
      <w:pPr>
        <w:widowControl/>
        <w:numPr>
          <w:ilvl w:val="0"/>
          <w:numId w:val="10"/>
        </w:numPr>
        <w:spacing w:line="360" w:lineRule="auto"/>
        <w:ind w:left="0" w:leftChars="0"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制作内容和价格</w:t>
      </w:r>
    </w:p>
    <w:p w14:paraId="738130E4">
      <w:pPr>
        <w:widowControl/>
        <w:numPr>
          <w:ilvl w:val="0"/>
          <w:numId w:val="0"/>
        </w:numPr>
        <w:spacing w:line="360" w:lineRule="auto"/>
        <w:ind w:firstLine="560"/>
        <w:jc w:val="left"/>
        <w:rPr>
          <w:rFonts w:hint="default"/>
          <w:b w:val="0"/>
          <w:bCs w:val="0"/>
          <w:sz w:val="28"/>
          <w:szCs w:val="24"/>
          <w:highlight w:val="none"/>
          <w:lang w:val="en-US" w:eastAsia="zh-CN"/>
        </w:rPr>
      </w:pPr>
      <w:r>
        <w:rPr>
          <w:rFonts w:hint="eastAsia"/>
          <w:b w:val="0"/>
          <w:bCs w:val="0"/>
          <w:sz w:val="28"/>
          <w:szCs w:val="24"/>
          <w:highlight w:val="none"/>
          <w:lang w:val="en-US" w:eastAsia="zh-CN"/>
        </w:rPr>
        <w:t>乙方报价单详见后附表，双方根据实际工作项目结算。</w:t>
      </w:r>
    </w:p>
    <w:p w14:paraId="68E39052">
      <w:pPr>
        <w:widowControl/>
        <w:numPr>
          <w:ilvl w:val="0"/>
          <w:numId w:val="10"/>
        </w:numPr>
        <w:spacing w:line="360" w:lineRule="auto"/>
        <w:ind w:left="0" w:leftChars="0"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结算方式</w:t>
      </w:r>
    </w:p>
    <w:p w14:paraId="0D8470E7">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4.1零星广告制作按月结算，双方于每月十日前共同对乙方已验收合格并交付的上个月工作量进行核对，核对无误后乙方开具增值税专用发票，甲方在收到发票后五日内将相应广告制作款汇至乙方指定账户。</w:t>
      </w:r>
    </w:p>
    <w:p w14:paraId="43376080">
      <w:pPr>
        <w:widowControl/>
        <w:numPr>
          <w:ilvl w:val="0"/>
          <w:numId w:val="0"/>
        </w:numPr>
        <w:spacing w:line="360" w:lineRule="auto"/>
        <w:ind w:firstLine="560"/>
        <w:jc w:val="left"/>
        <w:rPr>
          <w:rFonts w:hint="default"/>
          <w:b w:val="0"/>
          <w:bCs w:val="0"/>
          <w:sz w:val="28"/>
          <w:szCs w:val="24"/>
          <w:highlight w:val="none"/>
          <w:lang w:val="en-US" w:eastAsia="zh-CN"/>
        </w:rPr>
      </w:pPr>
      <w:r>
        <w:rPr>
          <w:rFonts w:hint="eastAsia"/>
          <w:b w:val="0"/>
          <w:bCs w:val="0"/>
          <w:sz w:val="28"/>
          <w:szCs w:val="24"/>
          <w:highlight w:val="none"/>
          <w:lang w:val="en-US" w:eastAsia="zh-CN"/>
        </w:rPr>
        <w:t>4.2节日等大批量广告制作按次结算，双方可另行签订协议约定具体事项。</w:t>
      </w:r>
    </w:p>
    <w:p w14:paraId="4FC69F32">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甲方开票信息：</w:t>
      </w:r>
    </w:p>
    <w:p w14:paraId="137B71A5">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发票抬头：海南分界洲旅游股份有限公司</w:t>
      </w:r>
    </w:p>
    <w:p w14:paraId="0B994D69">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纳税人识别号：914690347358021942</w:t>
      </w:r>
    </w:p>
    <w:p w14:paraId="6B76BF10">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地址、电话：陵水分界洲岛景区 31817711</w:t>
      </w:r>
    </w:p>
    <w:p w14:paraId="107B5B1E">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开户行及账号：陵水农信社营业部 1009049557888888</w:t>
      </w:r>
    </w:p>
    <w:p w14:paraId="4A1C243B">
      <w:pPr>
        <w:widowControl/>
        <w:numPr>
          <w:ilvl w:val="0"/>
          <w:numId w:val="0"/>
        </w:numPr>
        <w:spacing w:line="360" w:lineRule="auto"/>
        <w:ind w:firstLine="560"/>
        <w:jc w:val="left"/>
        <w:rPr>
          <w:rFonts w:hint="eastAsia"/>
          <w:b w:val="0"/>
          <w:bCs w:val="0"/>
          <w:sz w:val="28"/>
          <w:szCs w:val="24"/>
          <w:highlight w:val="none"/>
          <w:lang w:val="en-US" w:eastAsia="zh-CN"/>
        </w:rPr>
      </w:pPr>
    </w:p>
    <w:p w14:paraId="57417F6C">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乙方收款账户信息：</w:t>
      </w:r>
    </w:p>
    <w:p w14:paraId="423AD68F">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户名：</w:t>
      </w:r>
    </w:p>
    <w:p w14:paraId="3E521067">
      <w:pPr>
        <w:widowControl/>
        <w:numPr>
          <w:ilvl w:val="0"/>
          <w:numId w:val="0"/>
        </w:numPr>
        <w:spacing w:line="360" w:lineRule="auto"/>
        <w:ind w:firstLine="560"/>
        <w:jc w:val="left"/>
        <w:rPr>
          <w:rFonts w:hint="eastAsia"/>
          <w:b w:val="0"/>
          <w:bCs w:val="0"/>
          <w:sz w:val="28"/>
          <w:szCs w:val="24"/>
          <w:highlight w:val="none"/>
          <w:lang w:val="en-US" w:eastAsia="zh-CN"/>
        </w:rPr>
      </w:pPr>
      <w:r>
        <w:rPr>
          <w:rFonts w:hint="eastAsia"/>
          <w:b w:val="0"/>
          <w:bCs w:val="0"/>
          <w:sz w:val="28"/>
          <w:szCs w:val="24"/>
          <w:highlight w:val="none"/>
          <w:lang w:val="en-US" w:eastAsia="zh-CN"/>
        </w:rPr>
        <w:t>开户行：</w:t>
      </w:r>
    </w:p>
    <w:p w14:paraId="7DECAA03">
      <w:pPr>
        <w:widowControl/>
        <w:numPr>
          <w:ilvl w:val="0"/>
          <w:numId w:val="0"/>
        </w:numPr>
        <w:spacing w:line="360" w:lineRule="auto"/>
        <w:ind w:firstLine="560"/>
        <w:jc w:val="left"/>
        <w:rPr>
          <w:rFonts w:hint="default"/>
          <w:b w:val="0"/>
          <w:bCs w:val="0"/>
          <w:sz w:val="28"/>
          <w:szCs w:val="24"/>
          <w:highlight w:val="none"/>
          <w:lang w:val="en-US" w:eastAsia="zh-CN"/>
        </w:rPr>
      </w:pPr>
      <w:r>
        <w:rPr>
          <w:rFonts w:hint="eastAsia"/>
          <w:b w:val="0"/>
          <w:bCs w:val="0"/>
          <w:sz w:val="28"/>
          <w:szCs w:val="24"/>
          <w:highlight w:val="none"/>
          <w:lang w:val="en-US" w:eastAsia="zh-CN"/>
        </w:rPr>
        <w:t>账号：</w:t>
      </w:r>
    </w:p>
    <w:p w14:paraId="31B6F44D">
      <w:pPr>
        <w:widowControl/>
        <w:spacing w:line="360" w:lineRule="auto"/>
        <w:ind w:firstLine="562" w:firstLineChars="200"/>
        <w:jc w:val="left"/>
        <w:rPr>
          <w:rFonts w:hint="default"/>
          <w:b/>
          <w:bCs/>
          <w:sz w:val="28"/>
          <w:szCs w:val="24"/>
          <w:highlight w:val="none"/>
          <w:lang w:val="en-US" w:eastAsia="zh-CN"/>
        </w:rPr>
      </w:pPr>
      <w:r>
        <w:rPr>
          <w:rFonts w:hint="eastAsia"/>
          <w:b/>
          <w:bCs/>
          <w:sz w:val="28"/>
          <w:szCs w:val="24"/>
          <w:highlight w:val="none"/>
          <w:lang w:val="en-US" w:eastAsia="zh-CN"/>
        </w:rPr>
        <w:t>五、广告制作安装要求</w:t>
      </w:r>
    </w:p>
    <w:p w14:paraId="7774D413">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1、乙方包制作、运输及安装，乙方所采用的制作材料应符合国家、行业规定及甲方使用需求。乙方提供的材料如不符合质量要求的，对项目成果造成的损失均由乙方负责。</w:t>
      </w:r>
    </w:p>
    <w:p w14:paraId="24153181">
      <w:pPr>
        <w:widowControl/>
        <w:spacing w:line="360" w:lineRule="auto"/>
        <w:ind w:firstLine="560" w:firstLineChars="200"/>
        <w:jc w:val="left"/>
        <w:rPr>
          <w:rFonts w:hint="default"/>
          <w:sz w:val="28"/>
          <w:szCs w:val="24"/>
          <w:highlight w:val="none"/>
          <w:lang w:val="en-US" w:eastAsia="zh-CN"/>
        </w:rPr>
      </w:pPr>
      <w:r>
        <w:rPr>
          <w:rFonts w:hint="eastAsia"/>
          <w:sz w:val="28"/>
          <w:szCs w:val="24"/>
          <w:highlight w:val="none"/>
          <w:lang w:val="en-US" w:eastAsia="zh-CN"/>
        </w:rPr>
        <w:t>2、乙方制作方案应提交甲方确认（制作方案应包含工期），样板设计效果图案和实际施工效果合理差距为5%，文字内容应完全一致。乙方应确保其提供的设计内容不侵犯第三方权益，因设计内容产生的纠纷由乙方承担全部责任。</w:t>
      </w:r>
    </w:p>
    <w:p w14:paraId="597C400D">
      <w:pPr>
        <w:widowControl/>
        <w:spacing w:line="360" w:lineRule="auto"/>
        <w:ind w:firstLine="560" w:firstLineChars="200"/>
        <w:jc w:val="left"/>
        <w:rPr>
          <w:rFonts w:hint="default"/>
          <w:sz w:val="28"/>
          <w:szCs w:val="24"/>
          <w:highlight w:val="none"/>
          <w:lang w:val="en-US" w:eastAsia="zh-CN"/>
        </w:rPr>
      </w:pPr>
      <w:r>
        <w:rPr>
          <w:rFonts w:hint="eastAsia"/>
          <w:sz w:val="28"/>
          <w:szCs w:val="24"/>
          <w:highlight w:val="none"/>
          <w:lang w:val="en-US" w:eastAsia="zh-CN"/>
        </w:rPr>
        <w:t>3、在乙方制作过程中，如甲方有额外增加项目或特殊质量要求的，双方可进行协商，对于新增项目或对质量有特殊要求的，需要增加的费用，需双方书面确认。</w:t>
      </w:r>
    </w:p>
    <w:p w14:paraId="106F6307">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4、乙方应负责广告安装后交付前的维护，如该等广告安装布置因人为、天气等原因，出现损坏或偏差，乙方应立即恢复原状。非因乙方原因造成的损坏，修复费用由甲方承担；因乙方原因造成的损坏，修复费用由乙方承担；乙方迟延或拒绝修复的，按照损坏的广告价值承担违约责任。</w:t>
      </w:r>
    </w:p>
    <w:p w14:paraId="4EBFA05A">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5、乙方应确保制作安装成果安全，如因乙方施工瑕疵，造成他人损害的，由乙方独立承担全部责任。</w:t>
      </w:r>
    </w:p>
    <w:p w14:paraId="5714C160">
      <w:pPr>
        <w:widowControl/>
        <w:spacing w:line="360" w:lineRule="auto"/>
        <w:ind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六、项目验收</w:t>
      </w:r>
    </w:p>
    <w:p w14:paraId="5D1F05FB">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乙方完工后，应书面通知甲方进行验收，在收到乙方验收通知后，甲方应于五个工作日内正式验收，经验收合格的，应由双方在验收单上签字确认以作为付款依据；验收不合格的，乙方应及时返工直至验收合格为止，返工所耗费时间计入工期，造成工期迟延的，应按实际经济损失进行赔偿。</w:t>
      </w:r>
    </w:p>
    <w:p w14:paraId="46B6EB2E">
      <w:pPr>
        <w:widowControl/>
        <w:spacing w:line="360" w:lineRule="auto"/>
        <w:ind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七、违约责任</w:t>
      </w:r>
    </w:p>
    <w:p w14:paraId="46ADCC9D">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1.合同生效后，在合同履行期间，擅自解除合同方，应按合同金额的10%作为违约金赔付给对方。因擅自解除合同，使对方造成的实际损失超过违约金的，应实际经济损失进行赔偿。</w:t>
      </w:r>
    </w:p>
    <w:p w14:paraId="09AF96B7">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2、乙方工期迟延的，每迟延一日，乙方应按对应制作费用的1%/天向甲方支付违约金，因制作项属于节庆广告/氛围布置，逾期将造成广告制作无必要的，甲方有权拒绝支付该项费用，并就实际损失向乙方追偿。</w:t>
      </w:r>
    </w:p>
    <w:p w14:paraId="11F12B28">
      <w:pPr>
        <w:widowControl/>
        <w:spacing w:line="360" w:lineRule="auto"/>
        <w:ind w:firstLine="560" w:firstLineChars="200"/>
        <w:jc w:val="left"/>
        <w:rPr>
          <w:rFonts w:hint="default"/>
          <w:sz w:val="28"/>
          <w:szCs w:val="24"/>
          <w:highlight w:val="none"/>
          <w:lang w:val="en-US" w:eastAsia="zh-CN"/>
        </w:rPr>
      </w:pPr>
      <w:r>
        <w:rPr>
          <w:rFonts w:hint="eastAsia"/>
          <w:sz w:val="28"/>
          <w:szCs w:val="24"/>
          <w:highlight w:val="none"/>
          <w:lang w:val="en-US" w:eastAsia="zh-CN"/>
        </w:rPr>
        <w:t>3、甲方迟延付款的，每迟延一天按应付款项的1%/天向乙方支付违约金。</w:t>
      </w:r>
    </w:p>
    <w:p w14:paraId="4866A252">
      <w:pPr>
        <w:widowControl/>
        <w:spacing w:line="360" w:lineRule="auto"/>
        <w:ind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 xml:space="preserve">八、不可抗力因素 </w:t>
      </w:r>
    </w:p>
    <w:p w14:paraId="63A5B923">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1.不可抗力因素指：停电、停水、台风、热带风暴，房屋、墙体自身发生裂缝、漏水质量问题及意外事故等。如安装布置中遇到不可抗力因素时，工期可以相应顺延，未完工部分由甲方视情况决定是否继续施工，并可按照实际完工日期折价支付。</w:t>
      </w:r>
    </w:p>
    <w:p w14:paraId="7F87C09D">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2. 凡属不可抗力因素造成该项目发生质量问题时，则不在保修范围内，如需维修，费用甲方承担。</w:t>
      </w:r>
    </w:p>
    <w:p w14:paraId="1F16029A">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3. 乙方负责安装布置的工作安全及防护工作（项目施工安全责任包干，施工过程中一切施工安全责任由乙方承担）。</w:t>
      </w:r>
    </w:p>
    <w:p w14:paraId="4616A350">
      <w:pPr>
        <w:widowControl/>
        <w:spacing w:line="360" w:lineRule="auto"/>
        <w:ind w:firstLine="562" w:firstLineChars="200"/>
        <w:jc w:val="left"/>
        <w:rPr>
          <w:rFonts w:hint="eastAsia"/>
          <w:b/>
          <w:bCs/>
          <w:sz w:val="28"/>
          <w:szCs w:val="24"/>
          <w:highlight w:val="none"/>
          <w:lang w:val="en-US" w:eastAsia="zh-CN"/>
        </w:rPr>
      </w:pPr>
      <w:r>
        <w:rPr>
          <w:rFonts w:hint="eastAsia"/>
          <w:b/>
          <w:bCs/>
          <w:sz w:val="28"/>
          <w:szCs w:val="24"/>
          <w:highlight w:val="none"/>
          <w:lang w:val="en-US" w:eastAsia="zh-CN"/>
        </w:rPr>
        <w:t>九、附则</w:t>
      </w:r>
    </w:p>
    <w:p w14:paraId="75F9EF97">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1、因履行本合同发生的一切争议，双方应友好协商解决；协商不成的，任何一方均可向项目所在地人民法院起诉。</w:t>
      </w:r>
    </w:p>
    <w:p w14:paraId="023292AC">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2、本合同未尽事宜，双方可另行签订书面补充协议，补充协议与本合同具有同等法律效力。</w:t>
      </w:r>
    </w:p>
    <w:p w14:paraId="40584301">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3、本合同由甲、乙双方共同签订，合同一式二份，甲乙双方各执一份。本合同经甲、乙双方签字、盖章后生效。</w:t>
      </w:r>
    </w:p>
    <w:p w14:paraId="63945C59">
      <w:pPr>
        <w:widowControl/>
        <w:spacing w:line="360" w:lineRule="auto"/>
        <w:ind w:firstLine="560" w:firstLineChars="200"/>
        <w:jc w:val="left"/>
        <w:rPr>
          <w:rFonts w:hint="eastAsia"/>
          <w:sz w:val="28"/>
          <w:szCs w:val="24"/>
          <w:highlight w:val="none"/>
          <w:lang w:val="en-US" w:eastAsia="zh-CN"/>
        </w:rPr>
      </w:pPr>
      <w:r>
        <w:rPr>
          <w:rFonts w:hint="eastAsia"/>
          <w:sz w:val="28"/>
          <w:szCs w:val="24"/>
          <w:highlight w:val="none"/>
          <w:lang w:val="en-US" w:eastAsia="zh-CN"/>
        </w:rPr>
        <w:t>4、本合同若有附件，则附件为本合同不可分割的一部分，与本合同具有同等法律效力。 </w:t>
      </w:r>
    </w:p>
    <w:p w14:paraId="005D2D4E">
      <w:pPr>
        <w:widowControl/>
        <w:spacing w:line="360" w:lineRule="auto"/>
        <w:ind w:firstLine="560" w:firstLineChars="200"/>
        <w:jc w:val="left"/>
        <w:rPr>
          <w:rFonts w:hint="eastAsia"/>
          <w:sz w:val="28"/>
          <w:szCs w:val="24"/>
          <w:highlight w:val="none"/>
          <w:lang w:val="en-US"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体">
    <w:altName w:val="宋体"/>
    <w:panose1 w:val="00000000000000000000"/>
    <w:charset w:val="86"/>
    <w:family w:val="roman"/>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E7995">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AB7AE">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0FAB7AE">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B04B1">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5BBFF">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EF5BBFF">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08174">
    <w:pPr>
      <w:pStyle w:val="22"/>
      <w:framePr w:wrap="around" w:vAnchor="text" w:hAnchor="margin" w:xAlign="center" w:y="1"/>
      <w:rPr>
        <w:rStyle w:val="38"/>
      </w:rPr>
    </w:pPr>
    <w:r>
      <w:fldChar w:fldCharType="begin"/>
    </w:r>
    <w:r>
      <w:rPr>
        <w:rStyle w:val="38"/>
      </w:rPr>
      <w:instrText xml:space="preserve">PAGE  </w:instrText>
    </w:r>
    <w:r>
      <w:fldChar w:fldCharType="end"/>
    </w:r>
  </w:p>
  <w:p w14:paraId="1A7A330B">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15752">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5C916">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935C916">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B3978">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B8066A">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1B8066A">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06CC7">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1F412">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A41F412">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79D01">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992E3">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0992E3">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C3A0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EEA189">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EEA189">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A98B6">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3DD04E">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53DD04E">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BFC2C">
    <w:pPr>
      <w:pStyle w:val="22"/>
      <w:framePr w:wrap="around" w:vAnchor="text" w:hAnchor="margin" w:xAlign="right" w:y="1"/>
      <w:rPr>
        <w:rStyle w:val="38"/>
      </w:rPr>
    </w:pPr>
    <w:r>
      <w:fldChar w:fldCharType="begin"/>
    </w:r>
    <w:r>
      <w:rPr>
        <w:rStyle w:val="38"/>
      </w:rPr>
      <w:instrText xml:space="preserve">PAGE  </w:instrText>
    </w:r>
    <w:r>
      <w:fldChar w:fldCharType="end"/>
    </w:r>
  </w:p>
  <w:p w14:paraId="29A51A6E">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8D211">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8CBE47">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58CBE47">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14:paraId="0AFAEE5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4FDF">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0EB41">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EE56412D"/>
    <w:multiLevelType w:val="singleLevel"/>
    <w:tmpl w:val="EE56412D"/>
    <w:lvl w:ilvl="0" w:tentative="0">
      <w:start w:val="2"/>
      <w:numFmt w:val="chineseCounting"/>
      <w:suff w:val="nothing"/>
      <w:lvlText w:val="%1、"/>
      <w:lvlJc w:val="left"/>
      <w:rPr>
        <w:rFonts w:hint="eastAsia"/>
      </w:rPr>
    </w:lvl>
  </w:abstractNum>
  <w:abstractNum w:abstractNumId="2">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4">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5"/>
  </w:num>
  <w:num w:numId="3">
    <w:abstractNumId w:val="8"/>
  </w:num>
  <w:num w:numId="4">
    <w:abstractNumId w:val="7"/>
  </w:num>
  <w:num w:numId="5">
    <w:abstractNumId w:val="4"/>
  </w:num>
  <w:num w:numId="6">
    <w:abstractNumId w:val="9"/>
  </w:num>
  <w:num w:numId="7">
    <w:abstractNumId w:val="6"/>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E1620E5"/>
    <w:rsid w:val="0E990D80"/>
    <w:rsid w:val="101D76A5"/>
    <w:rsid w:val="10D80FA6"/>
    <w:rsid w:val="10F07386"/>
    <w:rsid w:val="12316D2C"/>
    <w:rsid w:val="15646751"/>
    <w:rsid w:val="167E5A08"/>
    <w:rsid w:val="18232EFA"/>
    <w:rsid w:val="1B6D371D"/>
    <w:rsid w:val="1CC61A6E"/>
    <w:rsid w:val="1DA47157"/>
    <w:rsid w:val="1DE76DB6"/>
    <w:rsid w:val="1F834867"/>
    <w:rsid w:val="1FEB131B"/>
    <w:rsid w:val="204567B9"/>
    <w:rsid w:val="20DB16A6"/>
    <w:rsid w:val="22E168B0"/>
    <w:rsid w:val="23C214DD"/>
    <w:rsid w:val="243B4AD7"/>
    <w:rsid w:val="27D3466E"/>
    <w:rsid w:val="27EE59D0"/>
    <w:rsid w:val="28ED2003"/>
    <w:rsid w:val="2ADF6E13"/>
    <w:rsid w:val="2B141733"/>
    <w:rsid w:val="327E544C"/>
    <w:rsid w:val="3280382D"/>
    <w:rsid w:val="32CE2638"/>
    <w:rsid w:val="33F6464E"/>
    <w:rsid w:val="362A6576"/>
    <w:rsid w:val="38D63419"/>
    <w:rsid w:val="39216CEF"/>
    <w:rsid w:val="399463D6"/>
    <w:rsid w:val="39EA688A"/>
    <w:rsid w:val="3A6225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852FAC"/>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BB34DAE"/>
    <w:rsid w:val="7BCD7C9D"/>
    <w:rsid w:val="7E8E004E"/>
    <w:rsid w:val="7F682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7465</Words>
  <Characters>7826</Characters>
  <Lines>108</Lines>
  <Paragraphs>30</Paragraphs>
  <TotalTime>91</TotalTime>
  <ScaleCrop>false</ScaleCrop>
  <LinksUpToDate>false</LinksUpToDate>
  <CharactersWithSpaces>8783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huangyuanrun</cp:lastModifiedBy>
  <cp:lastPrinted>2021-07-28T03:30:00Z</cp:lastPrinted>
  <dcterms:modified xsi:type="dcterms:W3CDTF">2025-01-15T02:39:10Z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5D52C57DDC23434588337DFC1EFCC028_13</vt:lpwstr>
  </property>
  <property fmtid="{D5CDD505-2E9C-101B-9397-08002B2CF9AE}" pid="4" name="KSOTemplateDocerSaveRecord">
    <vt:lpwstr>eyJoZGlkIjoiMDk0NzhmMjI5YjVkMDJkZjI4YjdjMzM0YmU1YjcyMzUiLCJ1c2VySWQiOiI0NzIxMzQ5MDMifQ==</vt:lpwstr>
  </property>
</Properties>
</file>